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8356F" w14:textId="4050E5EE" w:rsidR="00A34B23" w:rsidRPr="00685406" w:rsidRDefault="00A34B23" w:rsidP="00432AFC">
      <w:pPr>
        <w:contextualSpacing/>
        <w:rPr>
          <w:rFonts w:ascii="Arial" w:hAnsi="Arial" w:cs="Arial"/>
          <w:b/>
          <w:szCs w:val="24"/>
          <w:u w:val="single"/>
        </w:rPr>
      </w:pPr>
      <w:bookmarkStart w:id="0" w:name="_GoBack"/>
      <w:bookmarkEnd w:id="0"/>
      <w:r w:rsidRPr="00685406">
        <w:rPr>
          <w:rFonts w:ascii="Arial" w:hAnsi="Arial" w:cs="Arial"/>
          <w:b/>
          <w:szCs w:val="24"/>
          <w:u w:val="single"/>
        </w:rPr>
        <w:t>Local Bankruptcy Form</w:t>
      </w:r>
      <w:r w:rsidRPr="00685406">
        <w:rPr>
          <w:rFonts w:ascii="Arial" w:hAnsi="Arial" w:cs="Arial"/>
          <w:szCs w:val="24"/>
          <w:u w:val="single"/>
        </w:rPr>
        <w:t xml:space="preserve"> </w:t>
      </w:r>
      <w:r>
        <w:rPr>
          <w:rFonts w:ascii="Arial" w:hAnsi="Arial" w:cs="Arial"/>
          <w:b/>
          <w:szCs w:val="24"/>
          <w:u w:val="single"/>
        </w:rPr>
        <w:t>2016-2.1</w:t>
      </w:r>
    </w:p>
    <w:p w14:paraId="6806A57C" w14:textId="77777777" w:rsidR="00A34B23" w:rsidRDefault="00A34B23" w:rsidP="00432AFC">
      <w:pPr>
        <w:contextualSpacing/>
        <w:rPr>
          <w:rFonts w:ascii="Arial" w:hAnsi="Arial" w:cs="Arial"/>
          <w:b/>
          <w:szCs w:val="24"/>
        </w:rPr>
      </w:pPr>
      <w:r>
        <w:rPr>
          <w:rFonts w:ascii="Arial" w:hAnsi="Arial" w:cs="Arial"/>
          <w:b/>
          <w:szCs w:val="24"/>
        </w:rPr>
        <w:t>Order Approving Interim Advance Payment Procedures</w:t>
      </w:r>
    </w:p>
    <w:p w14:paraId="62076ECB" w14:textId="77777777" w:rsidR="00A34B23" w:rsidRDefault="00A34B23" w:rsidP="00A34B23">
      <w:pPr>
        <w:pStyle w:val="BCTitle"/>
        <w:spacing w:after="0"/>
        <w:jc w:val="left"/>
        <w:rPr>
          <w:rFonts w:ascii="Arial" w:hAnsi="Arial" w:cs="Arial"/>
          <w:sz w:val="20"/>
          <w:szCs w:val="20"/>
        </w:rPr>
      </w:pPr>
    </w:p>
    <w:p w14:paraId="52325F66" w14:textId="77777777" w:rsidR="006D5C34" w:rsidRPr="00101EB6" w:rsidRDefault="006D5C34" w:rsidP="006D5C34">
      <w:pPr>
        <w:pStyle w:val="BCTitle"/>
        <w:spacing w:after="0"/>
        <w:rPr>
          <w:rFonts w:ascii="Arial" w:hAnsi="Arial" w:cs="Arial"/>
          <w:sz w:val="20"/>
          <w:szCs w:val="20"/>
        </w:rPr>
      </w:pPr>
      <w:r w:rsidRPr="00101EB6">
        <w:rPr>
          <w:rFonts w:ascii="Arial" w:hAnsi="Arial" w:cs="Arial"/>
          <w:sz w:val="20"/>
          <w:szCs w:val="20"/>
        </w:rPr>
        <w:t>UNITED STATES BANKRUPTCY COURT</w:t>
      </w:r>
    </w:p>
    <w:p w14:paraId="7182BD58" w14:textId="77777777" w:rsidR="006D5C34" w:rsidRPr="00101EB6" w:rsidRDefault="006D5C34" w:rsidP="006D5C34">
      <w:pPr>
        <w:pStyle w:val="BCTitle"/>
        <w:spacing w:after="0"/>
        <w:rPr>
          <w:rFonts w:ascii="Arial" w:hAnsi="Arial" w:cs="Arial"/>
          <w:sz w:val="20"/>
          <w:szCs w:val="20"/>
        </w:rPr>
      </w:pPr>
      <w:r w:rsidRPr="00101EB6">
        <w:rPr>
          <w:rFonts w:ascii="Arial" w:hAnsi="Arial" w:cs="Arial"/>
          <w:sz w:val="20"/>
          <w:szCs w:val="20"/>
        </w:rPr>
        <w:t>FOR THE DISTRICT OF COLORADO</w:t>
      </w:r>
    </w:p>
    <w:p w14:paraId="3FA6CB62" w14:textId="77777777" w:rsidR="006D5C34" w:rsidRPr="00101EB6" w:rsidRDefault="006D5C34" w:rsidP="006D5C34">
      <w:pPr>
        <w:rPr>
          <w:rFonts w:ascii="Arial" w:hAnsi="Arial" w:cs="Arial"/>
          <w:sz w:val="20"/>
        </w:rPr>
      </w:pPr>
    </w:p>
    <w:tbl>
      <w:tblPr>
        <w:tblW w:w="0" w:type="auto"/>
        <w:tblInd w:w="108" w:type="dxa"/>
        <w:tblLook w:val="04A0" w:firstRow="1" w:lastRow="0" w:firstColumn="1" w:lastColumn="0" w:noHBand="0" w:noVBand="1"/>
      </w:tblPr>
      <w:tblGrid>
        <w:gridCol w:w="4626"/>
        <w:gridCol w:w="4626"/>
      </w:tblGrid>
      <w:tr w:rsidR="0018699C" w:rsidRPr="00101EB6" w14:paraId="3C136A8F" w14:textId="77777777" w:rsidTr="00DE76C6">
        <w:tc>
          <w:tcPr>
            <w:tcW w:w="4626" w:type="dxa"/>
            <w:tcBorders>
              <w:right w:val="single" w:sz="4" w:space="0" w:color="auto"/>
            </w:tcBorders>
            <w:shd w:val="clear" w:color="auto" w:fill="auto"/>
          </w:tcPr>
          <w:p w14:paraId="7CD55686" w14:textId="77777777" w:rsidR="0018699C" w:rsidRPr="00101EB6" w:rsidRDefault="0018699C" w:rsidP="00464F9E">
            <w:pPr>
              <w:rPr>
                <w:rFonts w:ascii="Arial" w:hAnsi="Arial" w:cs="Arial"/>
                <w:sz w:val="20"/>
              </w:rPr>
            </w:pPr>
          </w:p>
          <w:p w14:paraId="1F655069" w14:textId="77777777" w:rsidR="0018699C" w:rsidRPr="00101EB6" w:rsidRDefault="0018699C" w:rsidP="00464F9E">
            <w:pPr>
              <w:rPr>
                <w:rFonts w:ascii="Arial" w:hAnsi="Arial" w:cs="Arial"/>
                <w:sz w:val="20"/>
              </w:rPr>
            </w:pPr>
            <w:r w:rsidRPr="00101EB6">
              <w:rPr>
                <w:rFonts w:ascii="Arial" w:hAnsi="Arial" w:cs="Arial"/>
                <w:sz w:val="20"/>
              </w:rPr>
              <w:t>In re:</w:t>
            </w:r>
          </w:p>
          <w:p w14:paraId="0CCA9E32" w14:textId="77777777" w:rsidR="0018699C" w:rsidRPr="00101EB6" w:rsidRDefault="0018699C" w:rsidP="00464F9E">
            <w:pPr>
              <w:rPr>
                <w:rFonts w:ascii="Arial" w:hAnsi="Arial" w:cs="Arial"/>
                <w:sz w:val="20"/>
              </w:rPr>
            </w:pPr>
          </w:p>
          <w:p w14:paraId="542393AB" w14:textId="77777777" w:rsidR="0018699C" w:rsidRPr="00101EB6" w:rsidRDefault="007455A9" w:rsidP="00464F9E">
            <w:pPr>
              <w:rPr>
                <w:rFonts w:ascii="Arial" w:hAnsi="Arial" w:cs="Arial"/>
                <w:sz w:val="20"/>
              </w:rPr>
            </w:pPr>
            <w:r w:rsidRPr="00101EB6">
              <w:rPr>
                <w:rFonts w:ascii="Arial" w:hAnsi="Arial" w:cs="Arial"/>
                <w:sz w:val="20"/>
              </w:rPr>
              <w:t>______________</w:t>
            </w:r>
            <w:r w:rsidR="0018699C" w:rsidRPr="00101EB6">
              <w:rPr>
                <w:rFonts w:ascii="Arial" w:hAnsi="Arial" w:cs="Arial"/>
                <w:sz w:val="20"/>
              </w:rPr>
              <w:t>,</w:t>
            </w:r>
          </w:p>
          <w:p w14:paraId="73E4E71A" w14:textId="77777777" w:rsidR="0018699C" w:rsidRPr="00101EB6" w:rsidRDefault="0018699C" w:rsidP="00464F9E">
            <w:pPr>
              <w:rPr>
                <w:rFonts w:ascii="Arial" w:hAnsi="Arial" w:cs="Arial"/>
                <w:sz w:val="20"/>
              </w:rPr>
            </w:pPr>
          </w:p>
          <w:p w14:paraId="2F82C470" w14:textId="77777777" w:rsidR="0018699C" w:rsidRPr="00101EB6" w:rsidRDefault="0018699C" w:rsidP="00464F9E">
            <w:pPr>
              <w:rPr>
                <w:rFonts w:ascii="Arial" w:hAnsi="Arial" w:cs="Arial"/>
                <w:sz w:val="20"/>
              </w:rPr>
            </w:pPr>
            <w:r w:rsidRPr="00101EB6">
              <w:rPr>
                <w:rFonts w:ascii="Arial" w:hAnsi="Arial" w:cs="Arial"/>
                <w:sz w:val="20"/>
              </w:rPr>
              <w:t>Debtor.</w:t>
            </w:r>
          </w:p>
          <w:p w14:paraId="46B6B70E" w14:textId="77777777" w:rsidR="0018699C" w:rsidRPr="00101EB6" w:rsidRDefault="0018699C" w:rsidP="00464F9E">
            <w:pPr>
              <w:rPr>
                <w:rFonts w:ascii="Arial" w:hAnsi="Arial" w:cs="Arial"/>
                <w:sz w:val="20"/>
              </w:rPr>
            </w:pPr>
          </w:p>
        </w:tc>
        <w:tc>
          <w:tcPr>
            <w:tcW w:w="4626" w:type="dxa"/>
            <w:tcBorders>
              <w:left w:val="single" w:sz="4" w:space="0" w:color="auto"/>
            </w:tcBorders>
            <w:shd w:val="clear" w:color="auto" w:fill="auto"/>
          </w:tcPr>
          <w:p w14:paraId="6A998108" w14:textId="77777777" w:rsidR="0018699C" w:rsidRPr="00101EB6" w:rsidRDefault="0018699C" w:rsidP="00464F9E">
            <w:pPr>
              <w:rPr>
                <w:rFonts w:ascii="Arial" w:hAnsi="Arial" w:cs="Arial"/>
                <w:sz w:val="20"/>
              </w:rPr>
            </w:pPr>
          </w:p>
          <w:p w14:paraId="1DF7EDCB" w14:textId="77777777" w:rsidR="0018699C" w:rsidRPr="00101EB6" w:rsidRDefault="0018699C" w:rsidP="00464F9E">
            <w:pPr>
              <w:rPr>
                <w:rFonts w:ascii="Arial" w:hAnsi="Arial" w:cs="Arial"/>
                <w:sz w:val="20"/>
              </w:rPr>
            </w:pPr>
          </w:p>
          <w:p w14:paraId="4B6A4F13" w14:textId="77777777" w:rsidR="0018699C" w:rsidRPr="00101EB6" w:rsidRDefault="0018699C" w:rsidP="00464F9E">
            <w:pPr>
              <w:rPr>
                <w:rFonts w:ascii="Arial" w:hAnsi="Arial" w:cs="Arial"/>
                <w:sz w:val="20"/>
              </w:rPr>
            </w:pPr>
            <w:r w:rsidRPr="00101EB6">
              <w:rPr>
                <w:rFonts w:ascii="Arial" w:hAnsi="Arial" w:cs="Arial"/>
                <w:sz w:val="20"/>
              </w:rPr>
              <w:t xml:space="preserve">Bankruptcy Case No. </w:t>
            </w:r>
            <w:r w:rsidR="007455A9" w:rsidRPr="00101EB6">
              <w:rPr>
                <w:rFonts w:ascii="Arial" w:hAnsi="Arial" w:cs="Arial"/>
                <w:sz w:val="20"/>
              </w:rPr>
              <w:t>______________</w:t>
            </w:r>
          </w:p>
          <w:p w14:paraId="48686CEF" w14:textId="77777777" w:rsidR="0018699C" w:rsidRPr="00101EB6" w:rsidRDefault="0018699C" w:rsidP="00464F9E">
            <w:pPr>
              <w:rPr>
                <w:rFonts w:ascii="Arial" w:hAnsi="Arial" w:cs="Arial"/>
                <w:sz w:val="20"/>
              </w:rPr>
            </w:pPr>
          </w:p>
          <w:p w14:paraId="6927EF47" w14:textId="77777777" w:rsidR="0018699C" w:rsidRPr="00101EB6" w:rsidRDefault="0018699C" w:rsidP="009B74D2">
            <w:pPr>
              <w:rPr>
                <w:rFonts w:ascii="Arial" w:hAnsi="Arial" w:cs="Arial"/>
                <w:sz w:val="20"/>
              </w:rPr>
            </w:pPr>
            <w:r w:rsidRPr="00101EB6">
              <w:rPr>
                <w:rFonts w:ascii="Arial" w:hAnsi="Arial" w:cs="Arial"/>
                <w:sz w:val="20"/>
              </w:rPr>
              <w:t xml:space="preserve">Chapter </w:t>
            </w:r>
            <w:r w:rsidR="009B74D2" w:rsidRPr="00101EB6">
              <w:rPr>
                <w:rFonts w:ascii="Arial" w:hAnsi="Arial" w:cs="Arial"/>
                <w:sz w:val="20"/>
              </w:rPr>
              <w:t>11</w:t>
            </w:r>
          </w:p>
        </w:tc>
      </w:tr>
    </w:tbl>
    <w:p w14:paraId="4FEBBBC7" w14:textId="77777777" w:rsidR="006D5C34" w:rsidRPr="00101EB6" w:rsidRDefault="006D5C34" w:rsidP="006D5C34">
      <w:pPr>
        <w:widowControl w:val="0"/>
        <w:jc w:val="center"/>
        <w:rPr>
          <w:rFonts w:ascii="Arial" w:hAnsi="Arial" w:cs="Arial"/>
          <w:sz w:val="20"/>
          <w:lang w:val="en-CA"/>
        </w:rPr>
      </w:pPr>
    </w:p>
    <w:p w14:paraId="218F943E" w14:textId="77777777" w:rsidR="006D5C34" w:rsidRPr="00101EB6" w:rsidRDefault="006D5C34" w:rsidP="006D5C34">
      <w:pPr>
        <w:pStyle w:val="BCTitle"/>
        <w:rPr>
          <w:rFonts w:ascii="Arial" w:hAnsi="Arial" w:cs="Arial"/>
          <w:sz w:val="20"/>
          <w:szCs w:val="20"/>
        </w:rPr>
      </w:pPr>
      <w:r w:rsidRPr="00101EB6">
        <w:rPr>
          <w:rFonts w:ascii="Arial" w:hAnsi="Arial" w:cs="Arial"/>
          <w:sz w:val="20"/>
          <w:szCs w:val="20"/>
        </w:rPr>
        <w:t>ORDER</w:t>
      </w:r>
      <w:r w:rsidR="009B74D2" w:rsidRPr="00101EB6">
        <w:rPr>
          <w:rFonts w:ascii="Arial" w:hAnsi="Arial" w:cs="Arial"/>
          <w:sz w:val="20"/>
          <w:szCs w:val="20"/>
        </w:rPr>
        <w:t xml:space="preserve"> Approving interim </w:t>
      </w:r>
      <w:r w:rsidR="00546305" w:rsidRPr="00101EB6">
        <w:rPr>
          <w:rFonts w:ascii="Arial" w:hAnsi="Arial" w:cs="Arial"/>
          <w:sz w:val="20"/>
          <w:szCs w:val="20"/>
        </w:rPr>
        <w:t>Advance payment</w:t>
      </w:r>
      <w:r w:rsidR="009B74D2" w:rsidRPr="00101EB6">
        <w:rPr>
          <w:rFonts w:ascii="Arial" w:hAnsi="Arial" w:cs="Arial"/>
          <w:sz w:val="20"/>
          <w:szCs w:val="20"/>
        </w:rPr>
        <w:t xml:space="preserve"> procedureS</w:t>
      </w:r>
    </w:p>
    <w:p w14:paraId="1C36C4ED" w14:textId="53490660" w:rsidR="009B74D2" w:rsidRPr="00101EB6" w:rsidRDefault="009B74D2" w:rsidP="009B74D2">
      <w:pPr>
        <w:pStyle w:val="BodyText"/>
        <w:rPr>
          <w:rFonts w:ascii="Arial" w:hAnsi="Arial" w:cs="Arial"/>
          <w:sz w:val="20"/>
        </w:rPr>
      </w:pPr>
      <w:r w:rsidRPr="00101EB6">
        <w:rPr>
          <w:rFonts w:ascii="Arial" w:hAnsi="Arial" w:cs="Arial"/>
          <w:sz w:val="20"/>
        </w:rPr>
        <w:tab/>
        <w:t>THIS MATTER is before the Co</w:t>
      </w:r>
      <w:r w:rsidR="00546305" w:rsidRPr="00101EB6">
        <w:rPr>
          <w:rFonts w:ascii="Arial" w:hAnsi="Arial" w:cs="Arial"/>
          <w:sz w:val="20"/>
        </w:rPr>
        <w:t xml:space="preserve">urt on the Motion of the </w:t>
      </w:r>
      <w:r w:rsidR="00A34B23">
        <w:rPr>
          <w:rFonts w:ascii="Arial" w:hAnsi="Arial" w:cs="Arial"/>
          <w:sz w:val="20"/>
        </w:rPr>
        <w:t>d</w:t>
      </w:r>
      <w:r w:rsidR="00546305" w:rsidRPr="00101EB6">
        <w:rPr>
          <w:rFonts w:ascii="Arial" w:hAnsi="Arial" w:cs="Arial"/>
          <w:sz w:val="20"/>
        </w:rPr>
        <w:t>ebtor</w:t>
      </w:r>
      <w:r w:rsidRPr="00101EB6">
        <w:rPr>
          <w:rFonts w:ascii="Arial" w:hAnsi="Arial" w:cs="Arial"/>
          <w:sz w:val="20"/>
        </w:rPr>
        <w:t xml:space="preserve"> for an Order establishing interim compensation procedures</w:t>
      </w:r>
      <w:r w:rsidR="00407E2E" w:rsidRPr="00101EB6">
        <w:rPr>
          <w:rFonts w:ascii="Arial" w:hAnsi="Arial" w:cs="Arial"/>
          <w:sz w:val="20"/>
        </w:rPr>
        <w:t xml:space="preserve"> (the “Motion”, </w:t>
      </w:r>
      <w:r w:rsidR="001A6D68">
        <w:rPr>
          <w:rFonts w:ascii="Arial" w:hAnsi="Arial" w:cs="Arial"/>
          <w:sz w:val="20"/>
        </w:rPr>
        <w:t>Docket no.</w:t>
      </w:r>
      <w:r w:rsidR="00101EB6">
        <w:rPr>
          <w:rFonts w:ascii="Arial" w:hAnsi="Arial" w:cs="Arial"/>
          <w:sz w:val="20"/>
        </w:rPr>
        <w:t xml:space="preserve"> </w:t>
      </w:r>
      <w:r w:rsidR="00D740DD" w:rsidRPr="00D740DD">
        <w:rPr>
          <w:rFonts w:ascii="Arial" w:hAnsi="Arial" w:cs="Arial"/>
          <w:sz w:val="20"/>
        </w:rPr>
        <w:t xml:space="preserve">_____ </w:t>
      </w:r>
      <w:r w:rsidR="00101EB6" w:rsidRPr="00A34B23">
        <w:rPr>
          <w:rFonts w:ascii="Arial" w:hAnsi="Arial" w:cs="Arial"/>
          <w:b/>
          <w:sz w:val="20"/>
        </w:rPr>
        <w:t>[number]</w:t>
      </w:r>
      <w:r w:rsidR="00407E2E" w:rsidRPr="00101EB6">
        <w:rPr>
          <w:rFonts w:ascii="Arial" w:hAnsi="Arial" w:cs="Arial"/>
          <w:sz w:val="20"/>
        </w:rPr>
        <w:t>)</w:t>
      </w:r>
      <w:r w:rsidRPr="00101EB6">
        <w:rPr>
          <w:rFonts w:ascii="Arial" w:hAnsi="Arial" w:cs="Arial"/>
          <w:sz w:val="20"/>
        </w:rPr>
        <w:t xml:space="preserve">. </w:t>
      </w:r>
      <w:r w:rsidR="00546305" w:rsidRPr="00101EB6">
        <w:rPr>
          <w:rFonts w:ascii="Arial" w:hAnsi="Arial" w:cs="Arial"/>
          <w:sz w:val="20"/>
        </w:rPr>
        <w:t xml:space="preserve"> Notice of the </w:t>
      </w:r>
      <w:r w:rsidR="00407E2E" w:rsidRPr="00101EB6">
        <w:rPr>
          <w:rFonts w:ascii="Arial" w:hAnsi="Arial" w:cs="Arial"/>
          <w:sz w:val="20"/>
        </w:rPr>
        <w:t>Motion having been given,</w:t>
      </w:r>
      <w:r w:rsidRPr="00101EB6">
        <w:rPr>
          <w:rFonts w:ascii="Arial" w:hAnsi="Arial" w:cs="Arial"/>
          <w:sz w:val="20"/>
        </w:rPr>
        <w:t xml:space="preserve"> </w:t>
      </w:r>
      <w:r w:rsidR="00407E2E" w:rsidRPr="00101EB6">
        <w:rPr>
          <w:rFonts w:ascii="Arial" w:hAnsi="Arial" w:cs="Arial"/>
          <w:sz w:val="20"/>
        </w:rPr>
        <w:t xml:space="preserve">no party in interest having objected thereto, and being advised in the premises, </w:t>
      </w:r>
      <w:r w:rsidR="00026E0D">
        <w:rPr>
          <w:rFonts w:ascii="Arial" w:hAnsi="Arial" w:cs="Arial"/>
          <w:sz w:val="20"/>
        </w:rPr>
        <w:t>the Court</w:t>
      </w:r>
    </w:p>
    <w:p w14:paraId="7C2D66A0" w14:textId="77777777" w:rsidR="00407E2E" w:rsidRPr="00101EB6" w:rsidRDefault="00407E2E" w:rsidP="00407E2E">
      <w:pPr>
        <w:pStyle w:val="BodyTextFirstIndent"/>
        <w:rPr>
          <w:rFonts w:ascii="Arial" w:hAnsi="Arial" w:cs="Arial"/>
          <w:sz w:val="20"/>
        </w:rPr>
      </w:pPr>
      <w:r w:rsidRPr="00101EB6">
        <w:rPr>
          <w:rFonts w:ascii="Arial" w:hAnsi="Arial" w:cs="Arial"/>
          <w:sz w:val="20"/>
        </w:rPr>
        <w:t xml:space="preserve">HEREBY FINDS cause exists for granting the </w:t>
      </w:r>
      <w:r w:rsidR="00546305" w:rsidRPr="00101EB6">
        <w:rPr>
          <w:rFonts w:ascii="Arial" w:hAnsi="Arial" w:cs="Arial"/>
          <w:sz w:val="20"/>
        </w:rPr>
        <w:t xml:space="preserve">Motion, and the </w:t>
      </w:r>
      <w:r w:rsidR="00A34B23">
        <w:rPr>
          <w:rFonts w:ascii="Arial" w:hAnsi="Arial" w:cs="Arial"/>
          <w:sz w:val="20"/>
        </w:rPr>
        <w:t>d</w:t>
      </w:r>
      <w:r w:rsidR="00546305" w:rsidRPr="00101EB6">
        <w:rPr>
          <w:rFonts w:ascii="Arial" w:hAnsi="Arial" w:cs="Arial"/>
          <w:sz w:val="20"/>
        </w:rPr>
        <w:t xml:space="preserve">ebtor’s cash flow allows it to pay its professionals and other potential administrative priority claimants on a monthly or other specified interim advance basis. </w:t>
      </w:r>
    </w:p>
    <w:p w14:paraId="74C7009B" w14:textId="77777777" w:rsidR="00407E2E" w:rsidRPr="00101EB6" w:rsidRDefault="00407E2E" w:rsidP="00407E2E">
      <w:pPr>
        <w:pStyle w:val="BodyTextFirstIndent"/>
        <w:rPr>
          <w:rFonts w:ascii="Arial" w:hAnsi="Arial" w:cs="Arial"/>
          <w:sz w:val="20"/>
        </w:rPr>
      </w:pPr>
      <w:r w:rsidRPr="00101EB6">
        <w:rPr>
          <w:rFonts w:ascii="Arial" w:hAnsi="Arial" w:cs="Arial"/>
          <w:sz w:val="20"/>
        </w:rPr>
        <w:t>THEREFORE, THE COURT</w:t>
      </w:r>
      <w:r w:rsidR="00405A74" w:rsidRPr="00101EB6">
        <w:rPr>
          <w:rFonts w:ascii="Arial" w:hAnsi="Arial" w:cs="Arial"/>
          <w:sz w:val="20"/>
        </w:rPr>
        <w:t xml:space="preserve"> </w:t>
      </w:r>
      <w:r w:rsidRPr="00101EB6">
        <w:rPr>
          <w:rFonts w:ascii="Arial" w:hAnsi="Arial" w:cs="Arial"/>
          <w:sz w:val="20"/>
        </w:rPr>
        <w:t>ORDERS:</w:t>
      </w:r>
    </w:p>
    <w:p w14:paraId="116F3D83" w14:textId="77777777" w:rsidR="00D24ECF" w:rsidRDefault="00407E2E" w:rsidP="00D24ECF">
      <w:pPr>
        <w:pStyle w:val="BodyTextFirstIndent"/>
        <w:numPr>
          <w:ilvl w:val="0"/>
          <w:numId w:val="9"/>
        </w:numPr>
        <w:spacing w:after="0"/>
        <w:ind w:left="1170" w:hanging="450"/>
        <w:rPr>
          <w:rFonts w:ascii="Arial" w:hAnsi="Arial" w:cs="Arial"/>
          <w:sz w:val="20"/>
        </w:rPr>
      </w:pPr>
      <w:r w:rsidRPr="00D24ECF">
        <w:rPr>
          <w:rFonts w:ascii="Arial" w:hAnsi="Arial" w:cs="Arial"/>
          <w:sz w:val="20"/>
        </w:rPr>
        <w:t xml:space="preserve">Motion is granted. </w:t>
      </w:r>
    </w:p>
    <w:p w14:paraId="73978029" w14:textId="77777777" w:rsidR="009B74D2" w:rsidRPr="00D24ECF" w:rsidRDefault="00FD3351" w:rsidP="00D24ECF">
      <w:pPr>
        <w:pStyle w:val="BodyTextFirstIndent"/>
        <w:numPr>
          <w:ilvl w:val="0"/>
          <w:numId w:val="9"/>
        </w:numPr>
        <w:spacing w:after="0"/>
        <w:ind w:left="1170" w:hanging="450"/>
        <w:rPr>
          <w:rFonts w:ascii="Arial" w:hAnsi="Arial" w:cs="Arial"/>
          <w:sz w:val="20"/>
        </w:rPr>
      </w:pPr>
      <w:r w:rsidRPr="00D24ECF">
        <w:rPr>
          <w:rFonts w:ascii="Arial" w:hAnsi="Arial" w:cs="Arial"/>
          <w:sz w:val="20"/>
        </w:rPr>
        <w:t>The interim advance payment</w:t>
      </w:r>
      <w:r w:rsidR="00407E2E" w:rsidRPr="00D24ECF">
        <w:rPr>
          <w:rFonts w:ascii="Arial" w:hAnsi="Arial" w:cs="Arial"/>
          <w:sz w:val="20"/>
        </w:rPr>
        <w:t xml:space="preserve"> procedures established in </w:t>
      </w:r>
      <w:r w:rsidR="006657BC">
        <w:rPr>
          <w:rFonts w:ascii="Arial" w:hAnsi="Arial" w:cs="Arial"/>
          <w:sz w:val="20"/>
        </w:rPr>
        <w:t>L.B.R.</w:t>
      </w:r>
      <w:r w:rsidR="00407E2E" w:rsidRPr="00D24ECF">
        <w:rPr>
          <w:rFonts w:ascii="Arial" w:hAnsi="Arial" w:cs="Arial"/>
          <w:sz w:val="20"/>
        </w:rPr>
        <w:t xml:space="preserve"> 2016-2 shall apply to debtor’</w:t>
      </w:r>
      <w:r w:rsidR="00A34B23">
        <w:rPr>
          <w:rFonts w:ascii="Arial" w:hAnsi="Arial" w:cs="Arial"/>
          <w:sz w:val="20"/>
        </w:rPr>
        <w:t>s</w:t>
      </w:r>
      <w:r w:rsidR="00407E2E" w:rsidRPr="00D24ECF">
        <w:rPr>
          <w:rFonts w:ascii="Arial" w:hAnsi="Arial" w:cs="Arial"/>
          <w:sz w:val="20"/>
        </w:rPr>
        <w:t xml:space="preserve"> professionals and other potential administrative priority claimants. </w:t>
      </w:r>
    </w:p>
    <w:p w14:paraId="161CA03B" w14:textId="77777777" w:rsidR="00D24ECF" w:rsidRDefault="00546305" w:rsidP="00D24ECF">
      <w:pPr>
        <w:pStyle w:val="BodyTextFirstIndent"/>
        <w:numPr>
          <w:ilvl w:val="0"/>
          <w:numId w:val="9"/>
        </w:numPr>
        <w:spacing w:after="0"/>
        <w:ind w:left="1170" w:hanging="450"/>
        <w:rPr>
          <w:rFonts w:ascii="Arial" w:hAnsi="Arial" w:cs="Arial"/>
          <w:sz w:val="20"/>
        </w:rPr>
      </w:pPr>
      <w:r w:rsidRPr="00101EB6">
        <w:rPr>
          <w:rFonts w:ascii="Arial" w:hAnsi="Arial" w:cs="Arial"/>
          <w:sz w:val="20"/>
        </w:rPr>
        <w:t xml:space="preserve">The estate’s representative is authorized to pay, and the professional may seek or accept, Interim Advance Payments </w:t>
      </w:r>
      <w:r w:rsidRPr="00101EB6">
        <w:rPr>
          <w:rFonts w:ascii="Arial" w:hAnsi="Arial" w:cs="Arial"/>
          <w:i/>
          <w:sz w:val="20"/>
        </w:rPr>
        <w:t>when and only to the extent</w:t>
      </w:r>
      <w:r w:rsidRPr="00101EB6">
        <w:rPr>
          <w:rFonts w:ascii="Arial" w:hAnsi="Arial" w:cs="Arial"/>
          <w:sz w:val="20"/>
        </w:rPr>
        <w:t xml:space="preserve"> that </w:t>
      </w:r>
    </w:p>
    <w:p w14:paraId="633BAA4F" w14:textId="77777777" w:rsidR="00D24ECF" w:rsidRDefault="00546305" w:rsidP="00D24ECF">
      <w:pPr>
        <w:pStyle w:val="BodyTextFirstIndent"/>
        <w:numPr>
          <w:ilvl w:val="1"/>
          <w:numId w:val="10"/>
        </w:numPr>
        <w:spacing w:after="0"/>
        <w:ind w:left="1800"/>
        <w:rPr>
          <w:rFonts w:ascii="Arial" w:hAnsi="Arial" w:cs="Arial"/>
          <w:sz w:val="20"/>
        </w:rPr>
      </w:pPr>
      <w:r w:rsidRPr="00101EB6">
        <w:rPr>
          <w:rFonts w:ascii="Arial" w:hAnsi="Arial" w:cs="Arial"/>
          <w:sz w:val="20"/>
        </w:rPr>
        <w:t xml:space="preserve">funds are available to pay all professionals and other known administrative priority claimants, and </w:t>
      </w:r>
    </w:p>
    <w:p w14:paraId="03017F5B" w14:textId="77777777" w:rsidR="00546305" w:rsidRPr="00101EB6" w:rsidRDefault="00546305" w:rsidP="00D24ECF">
      <w:pPr>
        <w:pStyle w:val="BodyTextFirstIndent"/>
        <w:numPr>
          <w:ilvl w:val="1"/>
          <w:numId w:val="10"/>
        </w:numPr>
        <w:spacing w:after="0"/>
        <w:ind w:left="1800"/>
        <w:rPr>
          <w:rFonts w:ascii="Arial" w:hAnsi="Arial" w:cs="Arial"/>
          <w:sz w:val="20"/>
        </w:rPr>
      </w:pPr>
      <w:r w:rsidRPr="00101EB6">
        <w:rPr>
          <w:rFonts w:ascii="Arial" w:hAnsi="Arial" w:cs="Arial"/>
          <w:sz w:val="20"/>
        </w:rPr>
        <w:t xml:space="preserve">the professional has </w:t>
      </w:r>
      <w:r w:rsidR="006657BC">
        <w:rPr>
          <w:rFonts w:ascii="Arial" w:hAnsi="Arial" w:cs="Arial"/>
          <w:sz w:val="20"/>
        </w:rPr>
        <w:t>fully complied with this Order A</w:t>
      </w:r>
      <w:r w:rsidRPr="00101EB6">
        <w:rPr>
          <w:rFonts w:ascii="Arial" w:hAnsi="Arial" w:cs="Arial"/>
          <w:sz w:val="20"/>
        </w:rPr>
        <w:t>uthorizi</w:t>
      </w:r>
      <w:r w:rsidR="006657BC">
        <w:rPr>
          <w:rFonts w:ascii="Arial" w:hAnsi="Arial" w:cs="Arial"/>
          <w:sz w:val="20"/>
        </w:rPr>
        <w:t>ng the Interim Advance Payment P</w:t>
      </w:r>
      <w:r w:rsidRPr="00101EB6">
        <w:rPr>
          <w:rFonts w:ascii="Arial" w:hAnsi="Arial" w:cs="Arial"/>
          <w:sz w:val="20"/>
        </w:rPr>
        <w:t>rocedures, including all notice and objection provisions.</w:t>
      </w:r>
    </w:p>
    <w:p w14:paraId="6B7F73B0" w14:textId="77777777" w:rsidR="00546305" w:rsidRPr="00101EB6" w:rsidRDefault="00546305" w:rsidP="00D24ECF">
      <w:pPr>
        <w:pStyle w:val="BodyTextFirstIndent"/>
        <w:numPr>
          <w:ilvl w:val="0"/>
          <w:numId w:val="9"/>
        </w:numPr>
        <w:spacing w:after="0"/>
        <w:ind w:left="1170" w:hanging="450"/>
        <w:rPr>
          <w:rFonts w:ascii="Arial" w:hAnsi="Arial" w:cs="Arial"/>
          <w:sz w:val="20"/>
        </w:rPr>
      </w:pPr>
      <w:r w:rsidRPr="00101EB6">
        <w:rPr>
          <w:rFonts w:ascii="Arial" w:hAnsi="Arial" w:cs="Arial"/>
          <w:sz w:val="20"/>
        </w:rPr>
        <w:t>Provided the professional complies with the provisions set forth in this Order, the professional may receive 80% of the fees (with the remaining 20% referred to as the “holdback”) and 100% of the expenses not subject to an unresolved objection, as provided in L.B.R. 2016-2(b)(8)(D).  The professional may seek authorization for payment of the holdback amount as part of a subsequent formal interim fee application.  To the extent any fees or expenses are not approved by the Court, they must be offset against the 20% holdback or be disgorged from the professional as appropriate.</w:t>
      </w:r>
    </w:p>
    <w:p w14:paraId="13861889" w14:textId="77777777" w:rsidR="00FD3351" w:rsidRPr="00101EB6" w:rsidRDefault="00FD3351" w:rsidP="00D24ECF">
      <w:pPr>
        <w:pStyle w:val="ListParagraph"/>
        <w:numPr>
          <w:ilvl w:val="0"/>
          <w:numId w:val="9"/>
        </w:numPr>
        <w:spacing w:line="259" w:lineRule="auto"/>
        <w:ind w:left="1170" w:hanging="450"/>
        <w:rPr>
          <w:rFonts w:ascii="Arial" w:hAnsi="Arial" w:cs="Arial"/>
          <w:sz w:val="20"/>
          <w:szCs w:val="20"/>
        </w:rPr>
      </w:pPr>
      <w:r w:rsidRPr="00101EB6">
        <w:rPr>
          <w:rFonts w:ascii="Arial" w:hAnsi="Arial" w:cs="Arial"/>
          <w:sz w:val="20"/>
          <w:szCs w:val="20"/>
        </w:rPr>
        <w:t>Within 14 days from the end of the monthly billing cycle for which Interim Advance Payments are sought, the professional must prepare a detailed monthly statement (“Monthly Statement”).  If the professional fails to seek Interim Advanced Payments within 14 days, then the professional must await the next monthly billing cycle to obtain payment or await the formal fee application process to obtain payment.  Notice must be provided to the Noticed Part</w:t>
      </w:r>
      <w:r w:rsidR="006657BC">
        <w:rPr>
          <w:rFonts w:ascii="Arial" w:hAnsi="Arial" w:cs="Arial"/>
          <w:sz w:val="20"/>
          <w:szCs w:val="20"/>
        </w:rPr>
        <w:t>ies described in L.B.R. 2016-2(</w:t>
      </w:r>
      <w:r w:rsidRPr="00101EB6">
        <w:rPr>
          <w:rFonts w:ascii="Arial" w:hAnsi="Arial" w:cs="Arial"/>
          <w:sz w:val="20"/>
          <w:szCs w:val="20"/>
        </w:rPr>
        <w:t>b)(7).  The Monthly Statement must comply with L.B.R. 2016-1</w:t>
      </w:r>
      <w:r w:rsidR="002523C0" w:rsidRPr="00101EB6">
        <w:rPr>
          <w:rFonts w:ascii="Arial" w:hAnsi="Arial" w:cs="Arial"/>
          <w:sz w:val="20"/>
          <w:szCs w:val="20"/>
        </w:rPr>
        <w:t>(a)(2)</w:t>
      </w:r>
      <w:r w:rsidRPr="00101EB6">
        <w:rPr>
          <w:rFonts w:ascii="Arial" w:hAnsi="Arial" w:cs="Arial"/>
          <w:sz w:val="20"/>
          <w:szCs w:val="20"/>
        </w:rPr>
        <w:t>(</w:t>
      </w:r>
      <w:r w:rsidR="002523C0" w:rsidRPr="00101EB6">
        <w:rPr>
          <w:rFonts w:ascii="Arial" w:hAnsi="Arial" w:cs="Arial"/>
          <w:sz w:val="20"/>
          <w:szCs w:val="20"/>
        </w:rPr>
        <w:t>B</w:t>
      </w:r>
      <w:r w:rsidRPr="00101EB6">
        <w:rPr>
          <w:rFonts w:ascii="Arial" w:hAnsi="Arial" w:cs="Arial"/>
          <w:sz w:val="20"/>
          <w:szCs w:val="20"/>
        </w:rPr>
        <w:t xml:space="preserve">).  </w:t>
      </w:r>
    </w:p>
    <w:p w14:paraId="1A67F20D" w14:textId="77777777" w:rsidR="00101EB6" w:rsidRDefault="00FD3351" w:rsidP="00D24ECF">
      <w:pPr>
        <w:pStyle w:val="ListParagraph"/>
        <w:numPr>
          <w:ilvl w:val="0"/>
          <w:numId w:val="9"/>
        </w:numPr>
        <w:spacing w:line="259" w:lineRule="auto"/>
        <w:ind w:left="1170" w:hanging="450"/>
        <w:rPr>
          <w:rFonts w:ascii="Arial" w:hAnsi="Arial" w:cs="Arial"/>
          <w:sz w:val="20"/>
          <w:szCs w:val="20"/>
        </w:rPr>
      </w:pPr>
      <w:r w:rsidRPr="00101EB6">
        <w:rPr>
          <w:rFonts w:ascii="Arial" w:hAnsi="Arial" w:cs="Arial"/>
          <w:sz w:val="20"/>
          <w:szCs w:val="20"/>
        </w:rPr>
        <w:t>Monthly Statements seeking the reimbursement of expenses must include a summary of expenses by category.  Whenever a person pays expenses for others, the other person must be identified.  It is not necessary to attach supporting documentation for expenses incurred to the Monthly Statement, unless and until the expense is challenged or questioned.</w:t>
      </w:r>
    </w:p>
    <w:p w14:paraId="20BD8BA1" w14:textId="77777777" w:rsidR="00EA5964" w:rsidRPr="00101EB6" w:rsidRDefault="00EA5964" w:rsidP="00D24ECF">
      <w:pPr>
        <w:pStyle w:val="ListParagraph"/>
        <w:widowControl/>
        <w:numPr>
          <w:ilvl w:val="0"/>
          <w:numId w:val="9"/>
        </w:numPr>
        <w:autoSpaceDE/>
        <w:autoSpaceDN/>
        <w:adjustRightInd/>
        <w:spacing w:line="259" w:lineRule="auto"/>
        <w:ind w:left="1170" w:hanging="450"/>
        <w:rPr>
          <w:rFonts w:ascii="Arial" w:hAnsi="Arial" w:cs="Arial"/>
          <w:sz w:val="20"/>
          <w:szCs w:val="20"/>
        </w:rPr>
      </w:pPr>
      <w:r w:rsidRPr="00101EB6">
        <w:rPr>
          <w:rFonts w:ascii="Arial" w:hAnsi="Arial" w:cs="Arial"/>
          <w:sz w:val="20"/>
          <w:szCs w:val="20"/>
        </w:rPr>
        <w:lastRenderedPageBreak/>
        <w:t xml:space="preserve">The description of any service that is confidential in nature may be redacted from the Monthly Statements, but professionals must endeavor to use descriptions that allow adequate review of their services without compromising sensitive commercial information, attorney work product, or other privileges.  If a redacted entry is questioned, these entries are to be treated as an Informal Objection, as set forth in L.B.R. 2016-2(b)(8)(A).  For allowance of the fees for the redacted entries, the professional must move to submit unredacted Monthly Statements to the Court under seal as part of their subsequent formal fee application.  </w:t>
      </w:r>
    </w:p>
    <w:p w14:paraId="22A26E17" w14:textId="77777777" w:rsidR="00EA5964" w:rsidRPr="00101EB6" w:rsidRDefault="00EA5964" w:rsidP="00D24ECF">
      <w:pPr>
        <w:pStyle w:val="ListParagraph"/>
        <w:widowControl/>
        <w:numPr>
          <w:ilvl w:val="0"/>
          <w:numId w:val="9"/>
        </w:numPr>
        <w:autoSpaceDE/>
        <w:autoSpaceDN/>
        <w:adjustRightInd/>
        <w:spacing w:line="259" w:lineRule="auto"/>
        <w:ind w:left="1170" w:hanging="450"/>
        <w:rPr>
          <w:rFonts w:ascii="Arial" w:hAnsi="Arial" w:cs="Arial"/>
          <w:sz w:val="20"/>
          <w:szCs w:val="20"/>
        </w:rPr>
      </w:pPr>
      <w:r w:rsidRPr="00101EB6">
        <w:rPr>
          <w:rFonts w:ascii="Arial" w:hAnsi="Arial" w:cs="Arial"/>
          <w:sz w:val="20"/>
          <w:szCs w:val="20"/>
        </w:rPr>
        <w:t xml:space="preserve">To receive an Interim Advance Payment, the professional must give timely notice to the </w:t>
      </w:r>
      <w:r w:rsidR="00A34B23">
        <w:rPr>
          <w:rFonts w:ascii="Arial" w:hAnsi="Arial" w:cs="Arial"/>
          <w:sz w:val="20"/>
          <w:szCs w:val="20"/>
        </w:rPr>
        <w:t>d</w:t>
      </w:r>
      <w:r w:rsidRPr="00101EB6">
        <w:rPr>
          <w:rFonts w:ascii="Arial" w:hAnsi="Arial" w:cs="Arial"/>
          <w:sz w:val="20"/>
          <w:szCs w:val="20"/>
        </w:rPr>
        <w:t xml:space="preserve">ebtor, </w:t>
      </w:r>
      <w:r w:rsidR="00A34B23">
        <w:rPr>
          <w:rFonts w:ascii="Arial" w:hAnsi="Arial" w:cs="Arial"/>
          <w:sz w:val="20"/>
          <w:szCs w:val="20"/>
        </w:rPr>
        <w:t>d</w:t>
      </w:r>
      <w:r w:rsidRPr="00101EB6">
        <w:rPr>
          <w:rFonts w:ascii="Arial" w:hAnsi="Arial" w:cs="Arial"/>
          <w:sz w:val="20"/>
          <w:szCs w:val="20"/>
        </w:rPr>
        <w:t>ebtor’s attorney, the United States Trustee and, if applicable, to the chapter 11 trustee, and the attorney for the Creditors’ Committee (or if there is no committee attorney, to all members of the committee),</w:t>
      </w:r>
      <w:r w:rsidR="00953ED9" w:rsidRPr="00101EB6">
        <w:rPr>
          <w:rFonts w:ascii="Arial" w:hAnsi="Arial" w:cs="Arial"/>
          <w:sz w:val="20"/>
          <w:szCs w:val="20"/>
        </w:rPr>
        <w:t xml:space="preserve"> (collectively, the “Noticed Parties”)</w:t>
      </w:r>
      <w:r w:rsidRPr="00101EB6">
        <w:rPr>
          <w:rFonts w:ascii="Arial" w:hAnsi="Arial" w:cs="Arial"/>
          <w:sz w:val="20"/>
          <w:szCs w:val="20"/>
        </w:rPr>
        <w:t xml:space="preserve"> and attach a copy of the applicable Monthly Statement. </w:t>
      </w:r>
    </w:p>
    <w:p w14:paraId="4C663096" w14:textId="77777777" w:rsidR="00953ED9" w:rsidRPr="00101EB6" w:rsidRDefault="00953ED9" w:rsidP="00D24ECF">
      <w:pPr>
        <w:pStyle w:val="ListParagraph"/>
        <w:numPr>
          <w:ilvl w:val="0"/>
          <w:numId w:val="9"/>
        </w:numPr>
        <w:spacing w:line="259" w:lineRule="auto"/>
        <w:ind w:left="1170" w:hanging="450"/>
        <w:rPr>
          <w:rFonts w:ascii="Arial" w:hAnsi="Arial" w:cs="Arial"/>
          <w:sz w:val="20"/>
          <w:szCs w:val="20"/>
        </w:rPr>
      </w:pPr>
      <w:r w:rsidRPr="00101EB6">
        <w:rPr>
          <w:rFonts w:ascii="Arial" w:hAnsi="Arial" w:cs="Arial"/>
          <w:sz w:val="20"/>
          <w:szCs w:val="20"/>
        </w:rPr>
        <w:t>Objections to Monthly Statements, referred to as “Informal Objections,” must be submitted no later than 14 days after receiving notice of the Monthly Statement.  Informal Objections must be submitted to the professional and Noticed Parties, and should not be filed with the Court.  (The only objections that must be filed with the Court are objections to formal fee applications filed with the Court.)  Informal Objections must specify the nature of the objection and the associated specific amount(s) within the Monthly Statement considered objectionable.  If a professional receives an Informal Objection, then the professional may not seek or accept an Interim Advance Payment of any amount to which an Informal Objection has been lodged (and remains unresolved between the professional and objecting party).  Instead the professional must wait to obtain payment through the formal interim or final fee application process or seek further order of the Court.  As provided herein, the professional may then receive 80% of the fees and 100% of the expenses not subject to an unresolved objection.</w:t>
      </w:r>
      <w:r w:rsidR="00A34B23">
        <w:rPr>
          <w:rFonts w:ascii="Arial" w:hAnsi="Arial" w:cs="Arial"/>
          <w:sz w:val="20"/>
          <w:szCs w:val="20"/>
        </w:rPr>
        <w:t xml:space="preserve"> </w:t>
      </w:r>
      <w:r w:rsidRPr="00101EB6">
        <w:rPr>
          <w:rFonts w:ascii="Arial" w:hAnsi="Arial" w:cs="Arial"/>
          <w:sz w:val="20"/>
          <w:szCs w:val="20"/>
        </w:rPr>
        <w:t xml:space="preserve"> Failure to lodge an Informal Objection does not, by itself, constitute waiver of the right to object to a formal interim or final fee application.  All Interim Advance Payments are subject to the interim and final fee applications filed with the Court pursuant to 11 U.S.C. §§ 330 and 331, and therefore subject to disgorgement.</w:t>
      </w:r>
    </w:p>
    <w:p w14:paraId="0762C83B" w14:textId="77777777" w:rsidR="00953ED9" w:rsidRPr="00101EB6" w:rsidRDefault="00953ED9" w:rsidP="00D24ECF">
      <w:pPr>
        <w:pStyle w:val="ListParagraph"/>
        <w:numPr>
          <w:ilvl w:val="0"/>
          <w:numId w:val="9"/>
        </w:numPr>
        <w:spacing w:line="259" w:lineRule="auto"/>
        <w:ind w:left="1170" w:hanging="450"/>
        <w:rPr>
          <w:rFonts w:ascii="Arial" w:hAnsi="Arial" w:cs="Arial"/>
          <w:sz w:val="20"/>
          <w:szCs w:val="20"/>
        </w:rPr>
      </w:pPr>
      <w:r w:rsidRPr="00101EB6">
        <w:rPr>
          <w:rFonts w:ascii="Arial" w:hAnsi="Arial" w:cs="Arial"/>
          <w:sz w:val="20"/>
          <w:szCs w:val="20"/>
        </w:rPr>
        <w:t>Parties seeking Interim Advance Payments must:</w:t>
      </w:r>
    </w:p>
    <w:p w14:paraId="73A83BD3" w14:textId="77777777" w:rsidR="00953ED9" w:rsidRPr="00101EB6" w:rsidRDefault="00953ED9" w:rsidP="00D24ECF">
      <w:pPr>
        <w:pStyle w:val="ListParagraph"/>
        <w:numPr>
          <w:ilvl w:val="1"/>
          <w:numId w:val="11"/>
        </w:numPr>
        <w:ind w:left="1800"/>
        <w:rPr>
          <w:rFonts w:ascii="Arial" w:hAnsi="Arial" w:cs="Arial"/>
          <w:sz w:val="20"/>
          <w:szCs w:val="20"/>
        </w:rPr>
      </w:pPr>
      <w:r w:rsidRPr="00101EB6">
        <w:rPr>
          <w:rFonts w:ascii="Arial" w:hAnsi="Arial" w:cs="Arial"/>
          <w:sz w:val="20"/>
          <w:szCs w:val="20"/>
        </w:rPr>
        <w:t>Comply with 11 U.S.C. §§ 330 and 331, L.B.R. 2016-1 and L.B.F.  2016-1.1 for interim and final compensation approval;</w:t>
      </w:r>
    </w:p>
    <w:p w14:paraId="180BF6EE" w14:textId="77777777" w:rsidR="00953ED9" w:rsidRPr="00101EB6" w:rsidRDefault="00953ED9" w:rsidP="00D24ECF">
      <w:pPr>
        <w:pStyle w:val="ListParagraph"/>
        <w:numPr>
          <w:ilvl w:val="1"/>
          <w:numId w:val="11"/>
        </w:numPr>
        <w:ind w:left="1800"/>
        <w:rPr>
          <w:rFonts w:ascii="Arial" w:hAnsi="Arial" w:cs="Arial"/>
          <w:sz w:val="20"/>
          <w:szCs w:val="20"/>
        </w:rPr>
      </w:pPr>
      <w:r w:rsidRPr="00101EB6">
        <w:rPr>
          <w:rFonts w:ascii="Arial" w:hAnsi="Arial" w:cs="Arial"/>
          <w:sz w:val="20"/>
          <w:szCs w:val="20"/>
        </w:rPr>
        <w:t>File formal interim fee applications not more than every 120-days and at least every 180-days, unless otherwise ordered by the Court;</w:t>
      </w:r>
    </w:p>
    <w:p w14:paraId="1E0CC3E2" w14:textId="77777777" w:rsidR="00953ED9" w:rsidRPr="00101EB6" w:rsidRDefault="00953ED9" w:rsidP="00D24ECF">
      <w:pPr>
        <w:pStyle w:val="ListParagraph"/>
        <w:numPr>
          <w:ilvl w:val="1"/>
          <w:numId w:val="11"/>
        </w:numPr>
        <w:ind w:left="1800"/>
        <w:rPr>
          <w:rFonts w:ascii="Arial" w:hAnsi="Arial" w:cs="Arial"/>
          <w:sz w:val="20"/>
          <w:szCs w:val="20"/>
        </w:rPr>
      </w:pPr>
      <w:r w:rsidRPr="00101EB6">
        <w:rPr>
          <w:rFonts w:ascii="Arial" w:hAnsi="Arial" w:cs="Arial"/>
          <w:sz w:val="20"/>
          <w:szCs w:val="20"/>
        </w:rPr>
        <w:t>Seek final approval of all interim compensation fee applications by filing a final fee application; and</w:t>
      </w:r>
    </w:p>
    <w:p w14:paraId="6AC36A26" w14:textId="77777777" w:rsidR="00953ED9" w:rsidRPr="00101EB6" w:rsidRDefault="00953ED9" w:rsidP="00D24ECF">
      <w:pPr>
        <w:pStyle w:val="ListParagraph"/>
        <w:numPr>
          <w:ilvl w:val="1"/>
          <w:numId w:val="11"/>
        </w:numPr>
        <w:ind w:left="1800"/>
        <w:rPr>
          <w:rFonts w:ascii="Arial" w:hAnsi="Arial" w:cs="Arial"/>
          <w:sz w:val="20"/>
          <w:szCs w:val="20"/>
        </w:rPr>
      </w:pPr>
      <w:r w:rsidRPr="00101EB6">
        <w:rPr>
          <w:rFonts w:ascii="Arial" w:hAnsi="Arial" w:cs="Arial"/>
          <w:sz w:val="20"/>
          <w:szCs w:val="20"/>
        </w:rPr>
        <w:t>When applicable, suspend seeking or accepting an Interim Advance Payment as provided in L.B.R. 2016-2(c).</w:t>
      </w:r>
    </w:p>
    <w:p w14:paraId="65CC24B8" w14:textId="77777777" w:rsidR="00EA5964" w:rsidRPr="00101EB6" w:rsidRDefault="00D701F7" w:rsidP="00D24ECF">
      <w:pPr>
        <w:pStyle w:val="ListParagraph"/>
        <w:widowControl/>
        <w:numPr>
          <w:ilvl w:val="0"/>
          <w:numId w:val="9"/>
        </w:numPr>
        <w:autoSpaceDE/>
        <w:autoSpaceDN/>
        <w:adjustRightInd/>
        <w:spacing w:line="259" w:lineRule="auto"/>
        <w:ind w:left="1260" w:hanging="540"/>
        <w:rPr>
          <w:rFonts w:ascii="Arial" w:hAnsi="Arial" w:cs="Arial"/>
          <w:sz w:val="20"/>
          <w:szCs w:val="20"/>
        </w:rPr>
      </w:pPr>
      <w:r w:rsidRPr="00101EB6">
        <w:rPr>
          <w:rFonts w:ascii="Arial" w:hAnsi="Arial" w:cs="Arial"/>
          <w:sz w:val="20"/>
          <w:szCs w:val="20"/>
        </w:rPr>
        <w:t xml:space="preserve">A professional’s authorization to seek or accept any Interim Advance Payments will be for </w:t>
      </w:r>
      <w:r w:rsidR="00A34B23" w:rsidRPr="00101EB6">
        <w:rPr>
          <w:rFonts w:ascii="Arial" w:hAnsi="Arial" w:cs="Arial"/>
          <w:sz w:val="20"/>
          <w:szCs w:val="20"/>
        </w:rPr>
        <w:t>120-day</w:t>
      </w:r>
      <w:r w:rsidRPr="00101EB6">
        <w:rPr>
          <w:rFonts w:ascii="Arial" w:hAnsi="Arial" w:cs="Arial"/>
          <w:sz w:val="20"/>
          <w:szCs w:val="20"/>
        </w:rPr>
        <w:t xml:space="preserve"> intervals only, beginning with the date the professional first began providing services after an order approving Interim Advance Payment procedures.  After each 120 day interval, the professional’s authorization to seek or accept Interim Advance Payments will be suspended until the professional has filed a formal application for interim or final compensation for all prior unapproved professional fees pursuant to 11 U.S.C. §§ 330 or 331.  Upon the filing of a formal interim fee application, the professional may seek and accept Interim Advance Payments, as id</w:t>
      </w:r>
      <w:r w:rsidR="00E05562">
        <w:rPr>
          <w:rFonts w:ascii="Arial" w:hAnsi="Arial" w:cs="Arial"/>
          <w:sz w:val="20"/>
          <w:szCs w:val="20"/>
        </w:rPr>
        <w:t>entifi</w:t>
      </w:r>
      <w:r w:rsidRPr="00101EB6">
        <w:rPr>
          <w:rFonts w:ascii="Arial" w:hAnsi="Arial" w:cs="Arial"/>
          <w:sz w:val="20"/>
          <w:szCs w:val="20"/>
        </w:rPr>
        <w:t>ed herein, without further order of the Court.</w:t>
      </w:r>
    </w:p>
    <w:p w14:paraId="63A99CC7" w14:textId="77777777" w:rsidR="00432AFC" w:rsidRDefault="00432AFC" w:rsidP="002D7AB0">
      <w:pPr>
        <w:spacing w:after="160" w:line="259" w:lineRule="auto"/>
        <w:rPr>
          <w:rFonts w:ascii="Arial" w:hAnsi="Arial" w:cs="Arial"/>
          <w:sz w:val="20"/>
        </w:rPr>
      </w:pPr>
    </w:p>
    <w:p w14:paraId="7CF07ABF" w14:textId="77777777" w:rsidR="002D7AB0" w:rsidRPr="00101EB6" w:rsidRDefault="006D5C34" w:rsidP="002D7AB0">
      <w:pPr>
        <w:spacing w:after="160" w:line="259" w:lineRule="auto"/>
        <w:rPr>
          <w:rFonts w:ascii="Arial" w:hAnsi="Arial" w:cs="Arial"/>
          <w:sz w:val="20"/>
        </w:rPr>
      </w:pPr>
      <w:r w:rsidRPr="00101EB6">
        <w:rPr>
          <w:rFonts w:ascii="Arial" w:hAnsi="Arial" w:cs="Arial"/>
          <w:sz w:val="20"/>
        </w:rPr>
        <w:t xml:space="preserve">DATED </w:t>
      </w:r>
      <w:r w:rsidR="007455A9" w:rsidRPr="00101EB6">
        <w:rPr>
          <w:rFonts w:ascii="Arial" w:hAnsi="Arial" w:cs="Arial"/>
          <w:sz w:val="20"/>
        </w:rPr>
        <w:t>______________</w:t>
      </w:r>
      <w:r w:rsidR="00D701F7" w:rsidRPr="00101EB6">
        <w:rPr>
          <w:rFonts w:ascii="Arial" w:hAnsi="Arial" w:cs="Arial"/>
          <w:sz w:val="20"/>
        </w:rPr>
        <w:tab/>
      </w:r>
      <w:r w:rsidR="00D701F7" w:rsidRPr="00101EB6">
        <w:rPr>
          <w:rFonts w:ascii="Arial" w:hAnsi="Arial" w:cs="Arial"/>
          <w:sz w:val="20"/>
        </w:rPr>
        <w:tab/>
      </w:r>
      <w:r w:rsidR="00D701F7" w:rsidRPr="00101EB6">
        <w:rPr>
          <w:rFonts w:ascii="Arial" w:hAnsi="Arial" w:cs="Arial"/>
          <w:sz w:val="20"/>
        </w:rPr>
        <w:tab/>
      </w:r>
      <w:r w:rsidR="00D701F7" w:rsidRPr="00101EB6">
        <w:rPr>
          <w:rFonts w:ascii="Arial" w:hAnsi="Arial" w:cs="Arial"/>
          <w:sz w:val="20"/>
        </w:rPr>
        <w:tab/>
      </w:r>
      <w:r w:rsidR="000175D8" w:rsidRPr="00101EB6">
        <w:rPr>
          <w:rFonts w:ascii="Arial" w:hAnsi="Arial" w:cs="Arial"/>
          <w:sz w:val="20"/>
        </w:rPr>
        <w:t>BY THE COURT:</w:t>
      </w:r>
    </w:p>
    <w:p w14:paraId="30A1E647" w14:textId="77777777" w:rsidR="002D7AB0" w:rsidRPr="00101EB6" w:rsidRDefault="000175D8" w:rsidP="002D7AB0">
      <w:pPr>
        <w:spacing w:after="160" w:line="259" w:lineRule="auto"/>
        <w:ind w:left="4320" w:firstLine="720"/>
        <w:rPr>
          <w:rFonts w:ascii="Arial" w:hAnsi="Arial" w:cs="Arial"/>
          <w:color w:val="000000"/>
          <w:sz w:val="20"/>
        </w:rPr>
      </w:pPr>
      <w:r w:rsidRPr="00101EB6">
        <w:rPr>
          <w:rFonts w:ascii="Arial" w:hAnsi="Arial" w:cs="Arial"/>
          <w:color w:val="000000"/>
          <w:sz w:val="20"/>
        </w:rPr>
        <w:t>__________________________________</w:t>
      </w:r>
    </w:p>
    <w:p w14:paraId="4E0BF30E" w14:textId="77777777" w:rsidR="000175D8" w:rsidRPr="00101EB6" w:rsidRDefault="009B74D2" w:rsidP="000175D8">
      <w:pPr>
        <w:pStyle w:val="Signature"/>
        <w:rPr>
          <w:rFonts w:ascii="Arial" w:hAnsi="Arial" w:cs="Arial"/>
          <w:color w:val="000000"/>
          <w:sz w:val="20"/>
        </w:rPr>
      </w:pPr>
      <w:r w:rsidRPr="00101EB6">
        <w:rPr>
          <w:rFonts w:ascii="Arial" w:hAnsi="Arial" w:cs="Arial"/>
          <w:color w:val="000000"/>
          <w:sz w:val="20"/>
        </w:rPr>
        <w:t xml:space="preserve">United States </w:t>
      </w:r>
      <w:r w:rsidR="000175D8" w:rsidRPr="00101EB6">
        <w:rPr>
          <w:rFonts w:ascii="Arial" w:hAnsi="Arial" w:cs="Arial"/>
          <w:sz w:val="20"/>
        </w:rPr>
        <w:t>Bankruptcy Judge</w:t>
      </w:r>
    </w:p>
    <w:sectPr w:rsidR="000175D8" w:rsidRPr="00101EB6" w:rsidSect="002259A3">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3F8AB" w14:textId="77777777" w:rsidR="007B4944" w:rsidRDefault="007B4944" w:rsidP="00870D70">
      <w:r>
        <w:separator/>
      </w:r>
    </w:p>
  </w:endnote>
  <w:endnote w:type="continuationSeparator" w:id="0">
    <w:p w14:paraId="0F6E90EC" w14:textId="77777777" w:rsidR="007B4944" w:rsidRDefault="007B4944" w:rsidP="0087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841F1" w14:textId="77777777" w:rsidR="007B4944" w:rsidRDefault="007B4944" w:rsidP="00870D70">
      <w:r>
        <w:separator/>
      </w:r>
    </w:p>
  </w:footnote>
  <w:footnote w:type="continuationSeparator" w:id="0">
    <w:p w14:paraId="3A3F4342" w14:textId="77777777" w:rsidR="007B4944" w:rsidRDefault="007B4944" w:rsidP="00870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5F5EF9D2"/>
    <w:lvl w:ilvl="0">
      <w:start w:val="1"/>
      <w:numFmt w:val="decimal"/>
      <w:pStyle w:val="ListNumber4"/>
      <w:lvlText w:val="%1."/>
      <w:lvlJc w:val="left"/>
      <w:pPr>
        <w:tabs>
          <w:tab w:val="num" w:pos="1440"/>
        </w:tabs>
        <w:ind w:left="1440" w:hanging="360"/>
      </w:pPr>
    </w:lvl>
  </w:abstractNum>
  <w:abstractNum w:abstractNumId="1" w15:restartNumberingAfterBreak="0">
    <w:nsid w:val="00000002"/>
    <w:multiLevelType w:val="multilevel"/>
    <w:tmpl w:val="8E060872"/>
    <w:lvl w:ilvl="0">
      <w:start w:val="1"/>
      <w:numFmt w:val="decimal"/>
      <w:pStyle w:val="Heading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B8522D"/>
    <w:multiLevelType w:val="multilevel"/>
    <w:tmpl w:val="BFA219BC"/>
    <w:lvl w:ilvl="0">
      <w:start w:val="1"/>
      <w:numFmt w:val="upperRoman"/>
      <w:lvlText w:val="%1."/>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720" w:firstLine="0"/>
      </w:pPr>
      <w:rPr>
        <w:rFonts w:ascii="Times New Roman" w:hAnsi="Times New Roman" w:hint="default"/>
        <w:sz w:val="24"/>
      </w:rPr>
    </w:lvl>
    <w:lvl w:ilvl="2">
      <w:start w:val="1"/>
      <w:numFmt w:val="decimal"/>
      <w:pStyle w:val="Heading3"/>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1AE4475E"/>
    <w:multiLevelType w:val="hybridMultilevel"/>
    <w:tmpl w:val="8384ECCE"/>
    <w:lvl w:ilvl="0" w:tplc="82DEE4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842E5D"/>
    <w:multiLevelType w:val="hybridMultilevel"/>
    <w:tmpl w:val="B62C6B8E"/>
    <w:lvl w:ilvl="0" w:tplc="FBB4C6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F76A4"/>
    <w:multiLevelType w:val="multilevel"/>
    <w:tmpl w:val="9498FD72"/>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9F139C"/>
    <w:multiLevelType w:val="multilevel"/>
    <w:tmpl w:val="C018E65C"/>
    <w:lvl w:ilvl="0">
      <w:start w:val="1"/>
      <w:numFmt w:val="upperRoman"/>
      <w:lvlText w:val="%1."/>
      <w:lvlJc w:val="left"/>
      <w:pPr>
        <w:ind w:left="720" w:hanging="720"/>
      </w:pPr>
      <w:rPr>
        <w:rFonts w:hint="default"/>
      </w:rPr>
    </w:lvl>
    <w:lvl w:ilvl="1">
      <w:start w:val="1"/>
      <w:numFmt w:val="upperLetter"/>
      <w:lvlText w:val="%2."/>
      <w:lvlJc w:val="left"/>
      <w:pPr>
        <w:ind w:left="1080" w:hanging="360"/>
      </w:pPr>
      <w:rPr>
        <w:rFonts w:ascii="Times New Roman" w:hAnsi="Times New Roman" w:hint="default"/>
        <w:sz w:val="24"/>
      </w:rPr>
    </w:lvl>
    <w:lvl w:ilvl="2">
      <w:start w:val="1"/>
      <w:numFmt w:val="decimal"/>
      <w:lvlText w:val="%3."/>
      <w:lvlJc w:val="left"/>
      <w:pPr>
        <w:ind w:left="2160" w:hanging="720"/>
      </w:pPr>
      <w:rPr>
        <w:rFonts w:ascii="Times New Roman" w:hAnsi="Times New Roman" w:hint="default"/>
        <w:sz w:val="24"/>
      </w:rPr>
    </w:lvl>
    <w:lvl w:ilvl="3">
      <w:start w:val="1"/>
      <w:numFmt w:val="lowerLetter"/>
      <w:pStyle w:val="Heading4"/>
      <w:lvlText w:val="%4."/>
      <w:lvlJc w:val="left"/>
      <w:pPr>
        <w:tabs>
          <w:tab w:val="num" w:pos="2160"/>
        </w:tabs>
        <w:ind w:left="25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F856E8"/>
    <w:multiLevelType w:val="hybridMultilevel"/>
    <w:tmpl w:val="ACE43EFE"/>
    <w:lvl w:ilvl="0" w:tplc="FBB4C650">
      <w:start w:val="1"/>
      <w:numFmt w:val="decimal"/>
      <w:lvlText w:val="(%1)"/>
      <w:lvlJc w:val="left"/>
      <w:pPr>
        <w:ind w:left="720" w:hanging="360"/>
      </w:pPr>
      <w:rPr>
        <w:rFonts w:hint="default"/>
      </w:rPr>
    </w:lvl>
    <w:lvl w:ilvl="1" w:tplc="38A8E9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D647E"/>
    <w:multiLevelType w:val="hybridMultilevel"/>
    <w:tmpl w:val="2A2C1E56"/>
    <w:lvl w:ilvl="0" w:tplc="FBB4C650">
      <w:start w:val="1"/>
      <w:numFmt w:val="decimal"/>
      <w:lvlText w:val="(%1)"/>
      <w:lvlJc w:val="left"/>
      <w:pPr>
        <w:ind w:left="720" w:hanging="360"/>
      </w:pPr>
      <w:rPr>
        <w:rFonts w:hint="default"/>
      </w:rPr>
    </w:lvl>
    <w:lvl w:ilvl="1" w:tplc="38A8E9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C300F"/>
    <w:multiLevelType w:val="hybridMultilevel"/>
    <w:tmpl w:val="BE22B796"/>
    <w:lvl w:ilvl="0" w:tplc="FBB4C6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0625D"/>
    <w:multiLevelType w:val="multilevel"/>
    <w:tmpl w:val="32400682"/>
    <w:lvl w:ilvl="0">
      <w:start w:val="1"/>
      <w:numFmt w:val="decimal"/>
      <w:pStyle w:val="ListNumber"/>
      <w:lvlText w:val="%1."/>
      <w:lvlJc w:val="left"/>
      <w:pPr>
        <w:tabs>
          <w:tab w:val="num" w:pos="720"/>
        </w:tabs>
        <w:ind w:left="0" w:firstLine="720"/>
      </w:pPr>
      <w:rPr>
        <w:rFonts w:hint="default"/>
      </w:rPr>
    </w:lvl>
    <w:lvl w:ilvl="1">
      <w:start w:val="1"/>
      <w:numFmt w:val="lowerLetter"/>
      <w:pStyle w:val="ListNumber2"/>
      <w:lvlText w:val="%2."/>
      <w:lvlJc w:val="left"/>
      <w:pPr>
        <w:tabs>
          <w:tab w:val="num" w:pos="1440"/>
        </w:tabs>
        <w:ind w:left="1440" w:firstLine="0"/>
      </w:pPr>
      <w:rPr>
        <w:rFonts w:hint="default"/>
      </w:rPr>
    </w:lvl>
    <w:lvl w:ilvl="2">
      <w:start w:val="1"/>
      <w:numFmt w:val="lowerRoman"/>
      <w:pStyle w:val="ListNumber3"/>
      <w:lvlText w:val="%3."/>
      <w:lvlJc w:val="left"/>
      <w:pPr>
        <w:ind w:left="2160" w:firstLine="0"/>
      </w:pPr>
      <w:rPr>
        <w:rFonts w:hint="default"/>
      </w:rPr>
    </w:lvl>
    <w:lvl w:ilvl="3">
      <w:start w:val="1"/>
      <w:numFmt w:val="lowerLetter"/>
      <w:lvlText w:val="%4."/>
      <w:lvlJc w:val="left"/>
      <w:pPr>
        <w:ind w:left="180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lvlOverride w:ilvl="0">
      <w:lvl w:ilvl="0">
        <w:start w:val="1"/>
        <w:numFmt w:val="upperRoman"/>
        <w:pStyle w:val="Heading1"/>
        <w:lvlText w:val="%1."/>
        <w:lvlJc w:val="left"/>
        <w:pPr>
          <w:ind w:left="0" w:firstLine="0"/>
        </w:pPr>
        <w:rPr>
          <w:rFonts w:hint="default"/>
        </w:rPr>
      </w:lvl>
    </w:lvlOverride>
    <w:lvlOverride w:ilvl="1">
      <w:lvl w:ilvl="1">
        <w:start w:val="1"/>
        <w:numFmt w:val="upperLetter"/>
        <w:lvlText w:val="%2."/>
        <w:lvlJc w:val="left"/>
        <w:pPr>
          <w:tabs>
            <w:tab w:val="num" w:pos="720"/>
          </w:tabs>
          <w:ind w:left="720" w:firstLine="0"/>
        </w:pPr>
        <w:rPr>
          <w:rFonts w:hint="default"/>
        </w:rPr>
      </w:lvl>
    </w:lvlOverride>
    <w:lvlOverride w:ilvl="2">
      <w:lvl w:ilvl="2">
        <w:start w:val="1"/>
        <w:numFmt w:val="decimal"/>
        <w:lvlText w:val="%3."/>
        <w:lvlJc w:val="left"/>
        <w:pPr>
          <w:tabs>
            <w:tab w:val="num" w:pos="1440"/>
          </w:tabs>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abstractNumId w:val="2"/>
  </w:num>
  <w:num w:numId="3">
    <w:abstractNumId w:val="6"/>
  </w:num>
  <w:num w:numId="4">
    <w:abstractNumId w:val="10"/>
  </w:num>
  <w:num w:numId="5">
    <w:abstractNumId w:val="0"/>
  </w:num>
  <w:num w:numId="6">
    <w:abstractNumId w:val="3"/>
  </w:num>
  <w:num w:numId="7">
    <w:abstractNumId w:val="5"/>
  </w:num>
  <w:num w:numId="8">
    <w:abstractNumId w:val="4"/>
  </w:num>
  <w:num w:numId="9">
    <w:abstractNumId w:val="9"/>
  </w:num>
  <w:num w:numId="10">
    <w:abstractNumId w:val="7"/>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BDF"/>
    <w:rsid w:val="000175D8"/>
    <w:rsid w:val="00026E0D"/>
    <w:rsid w:val="00045446"/>
    <w:rsid w:val="000C305F"/>
    <w:rsid w:val="000E6404"/>
    <w:rsid w:val="000E6F70"/>
    <w:rsid w:val="00100336"/>
    <w:rsid w:val="00101EB6"/>
    <w:rsid w:val="001068B8"/>
    <w:rsid w:val="001372BA"/>
    <w:rsid w:val="0018699C"/>
    <w:rsid w:val="001A6D68"/>
    <w:rsid w:val="001C0BE5"/>
    <w:rsid w:val="00212861"/>
    <w:rsid w:val="002259A3"/>
    <w:rsid w:val="002523C0"/>
    <w:rsid w:val="00280CD7"/>
    <w:rsid w:val="00281EDF"/>
    <w:rsid w:val="002A6AA2"/>
    <w:rsid w:val="002C0AF5"/>
    <w:rsid w:val="002C6C60"/>
    <w:rsid w:val="002D1151"/>
    <w:rsid w:val="002D1411"/>
    <w:rsid w:val="002D7571"/>
    <w:rsid w:val="002D7AB0"/>
    <w:rsid w:val="00300F96"/>
    <w:rsid w:val="00330C0B"/>
    <w:rsid w:val="00332502"/>
    <w:rsid w:val="0036706F"/>
    <w:rsid w:val="00373A52"/>
    <w:rsid w:val="003F18F0"/>
    <w:rsid w:val="00401885"/>
    <w:rsid w:val="00405A74"/>
    <w:rsid w:val="00407E2E"/>
    <w:rsid w:val="004128F6"/>
    <w:rsid w:val="00432AFC"/>
    <w:rsid w:val="00464F9E"/>
    <w:rsid w:val="00491EC9"/>
    <w:rsid w:val="004D2215"/>
    <w:rsid w:val="00506DA8"/>
    <w:rsid w:val="00525A64"/>
    <w:rsid w:val="00546305"/>
    <w:rsid w:val="005A78A3"/>
    <w:rsid w:val="005E00FD"/>
    <w:rsid w:val="005E4E3B"/>
    <w:rsid w:val="005E682B"/>
    <w:rsid w:val="005F2E4E"/>
    <w:rsid w:val="0060467F"/>
    <w:rsid w:val="00611ADB"/>
    <w:rsid w:val="0061402A"/>
    <w:rsid w:val="00614A68"/>
    <w:rsid w:val="00627E71"/>
    <w:rsid w:val="006657BC"/>
    <w:rsid w:val="006D2599"/>
    <w:rsid w:val="006D5C34"/>
    <w:rsid w:val="0071403B"/>
    <w:rsid w:val="007343E0"/>
    <w:rsid w:val="00736B37"/>
    <w:rsid w:val="007455A9"/>
    <w:rsid w:val="007640E0"/>
    <w:rsid w:val="00764405"/>
    <w:rsid w:val="00781FAC"/>
    <w:rsid w:val="00795568"/>
    <w:rsid w:val="007B4944"/>
    <w:rsid w:val="007D1769"/>
    <w:rsid w:val="007E03F9"/>
    <w:rsid w:val="007E7483"/>
    <w:rsid w:val="007F04A2"/>
    <w:rsid w:val="00843724"/>
    <w:rsid w:val="00870D70"/>
    <w:rsid w:val="00876131"/>
    <w:rsid w:val="00891BF0"/>
    <w:rsid w:val="008A4C94"/>
    <w:rsid w:val="008D47CC"/>
    <w:rsid w:val="009103ED"/>
    <w:rsid w:val="00953ED9"/>
    <w:rsid w:val="0096223C"/>
    <w:rsid w:val="00975DEB"/>
    <w:rsid w:val="009A326B"/>
    <w:rsid w:val="009B4830"/>
    <w:rsid w:val="009B639F"/>
    <w:rsid w:val="009B74D2"/>
    <w:rsid w:val="009B77CF"/>
    <w:rsid w:val="009F7D48"/>
    <w:rsid w:val="00A34B23"/>
    <w:rsid w:val="00A87A29"/>
    <w:rsid w:val="00AD6000"/>
    <w:rsid w:val="00AE35E0"/>
    <w:rsid w:val="00B106CC"/>
    <w:rsid w:val="00B219B8"/>
    <w:rsid w:val="00B319FB"/>
    <w:rsid w:val="00B41FBB"/>
    <w:rsid w:val="00B9781B"/>
    <w:rsid w:val="00BA03B0"/>
    <w:rsid w:val="00C14CE2"/>
    <w:rsid w:val="00C17F8A"/>
    <w:rsid w:val="00C44572"/>
    <w:rsid w:val="00C732B5"/>
    <w:rsid w:val="00C82BDF"/>
    <w:rsid w:val="00C82F3F"/>
    <w:rsid w:val="00C879D1"/>
    <w:rsid w:val="00CC0D8E"/>
    <w:rsid w:val="00CC4C50"/>
    <w:rsid w:val="00D24ECF"/>
    <w:rsid w:val="00D40F0A"/>
    <w:rsid w:val="00D46B9B"/>
    <w:rsid w:val="00D701F7"/>
    <w:rsid w:val="00D72F6C"/>
    <w:rsid w:val="00D740DD"/>
    <w:rsid w:val="00D977CF"/>
    <w:rsid w:val="00DE76C6"/>
    <w:rsid w:val="00DE7AD3"/>
    <w:rsid w:val="00E05562"/>
    <w:rsid w:val="00E83219"/>
    <w:rsid w:val="00EA5964"/>
    <w:rsid w:val="00ED2668"/>
    <w:rsid w:val="00ED74E1"/>
    <w:rsid w:val="00F53D94"/>
    <w:rsid w:val="00F56CE9"/>
    <w:rsid w:val="00F573AE"/>
    <w:rsid w:val="00F81D4B"/>
    <w:rsid w:val="00FB0EFF"/>
    <w:rsid w:val="00FB1002"/>
    <w:rsid w:val="00FC39DD"/>
    <w:rsid w:val="00FD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63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D70"/>
    <w:rPr>
      <w:sz w:val="24"/>
    </w:rPr>
  </w:style>
  <w:style w:type="paragraph" w:styleId="Heading1">
    <w:name w:val="heading 1"/>
    <w:basedOn w:val="Normal"/>
    <w:next w:val="BodyTextFirstIndent"/>
    <w:link w:val="Heading1Char"/>
    <w:qFormat/>
    <w:rsid w:val="00870D70"/>
    <w:pPr>
      <w:keepNext/>
      <w:numPr>
        <w:numId w:val="1"/>
      </w:numPr>
      <w:spacing w:after="240"/>
      <w:outlineLvl w:val="0"/>
    </w:pPr>
    <w:rPr>
      <w:rFonts w:eastAsiaTheme="majorEastAsia" w:cstheme="majorBidi"/>
      <w:b/>
      <w:bCs/>
      <w:caps/>
      <w:szCs w:val="28"/>
    </w:rPr>
  </w:style>
  <w:style w:type="paragraph" w:styleId="Heading2">
    <w:name w:val="heading 2"/>
    <w:basedOn w:val="Normal"/>
    <w:next w:val="BodyText"/>
    <w:link w:val="Heading2Char"/>
    <w:qFormat/>
    <w:rsid w:val="00870D70"/>
    <w:pPr>
      <w:keepNext/>
      <w:numPr>
        <w:ilvl w:val="1"/>
        <w:numId w:val="2"/>
      </w:numPr>
      <w:spacing w:after="240"/>
      <w:outlineLvl w:val="1"/>
    </w:pPr>
    <w:rPr>
      <w:rFonts w:eastAsiaTheme="majorEastAsia" w:cstheme="majorBidi"/>
      <w:b/>
      <w:bCs/>
      <w:szCs w:val="26"/>
    </w:rPr>
  </w:style>
  <w:style w:type="paragraph" w:styleId="Heading3">
    <w:name w:val="heading 3"/>
    <w:basedOn w:val="Normal"/>
    <w:next w:val="Normal"/>
    <w:link w:val="Heading3Char"/>
    <w:qFormat/>
    <w:rsid w:val="00870D70"/>
    <w:pPr>
      <w:keepNext/>
      <w:numPr>
        <w:ilvl w:val="2"/>
        <w:numId w:val="2"/>
      </w:numPr>
      <w:spacing w:after="240"/>
      <w:outlineLvl w:val="2"/>
    </w:pPr>
    <w:rPr>
      <w:rFonts w:eastAsiaTheme="majorEastAsia" w:cstheme="majorBidi"/>
      <w:b/>
      <w:bCs/>
    </w:rPr>
  </w:style>
  <w:style w:type="paragraph" w:styleId="Heading4">
    <w:name w:val="heading 4"/>
    <w:basedOn w:val="Normal"/>
    <w:next w:val="BodyTextFirstIndent"/>
    <w:link w:val="Heading4Char"/>
    <w:qFormat/>
    <w:rsid w:val="00870D70"/>
    <w:pPr>
      <w:keepNext/>
      <w:numPr>
        <w:ilvl w:val="3"/>
        <w:numId w:val="3"/>
      </w:numPr>
      <w:spacing w:after="24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BodyTextFirstIndent"/>
    <w:link w:val="BodyTextChar"/>
    <w:rsid w:val="00870D70"/>
    <w:pPr>
      <w:spacing w:after="240"/>
    </w:pPr>
  </w:style>
  <w:style w:type="character" w:customStyle="1" w:styleId="BodyTextChar">
    <w:name w:val="Body Text Char"/>
    <w:link w:val="BodyText"/>
    <w:rsid w:val="00870D70"/>
    <w:rPr>
      <w:sz w:val="24"/>
    </w:rPr>
  </w:style>
  <w:style w:type="paragraph" w:styleId="BodyText2">
    <w:name w:val="Body Text 2"/>
    <w:basedOn w:val="Normal"/>
    <w:next w:val="BodyText"/>
    <w:link w:val="BodyText2Char"/>
    <w:uiPriority w:val="99"/>
    <w:semiHidden/>
    <w:unhideWhenUsed/>
    <w:rsid w:val="00870D70"/>
    <w:pPr>
      <w:spacing w:after="120" w:line="480" w:lineRule="auto"/>
    </w:pPr>
  </w:style>
  <w:style w:type="character" w:customStyle="1" w:styleId="BodyText2Char">
    <w:name w:val="Body Text 2 Char"/>
    <w:basedOn w:val="DefaultParagraphFont"/>
    <w:link w:val="BodyText2"/>
    <w:uiPriority w:val="99"/>
    <w:semiHidden/>
    <w:rsid w:val="00870D70"/>
    <w:rPr>
      <w:sz w:val="24"/>
    </w:rPr>
  </w:style>
  <w:style w:type="character" w:customStyle="1" w:styleId="Heading1Char">
    <w:name w:val="Heading 1 Char"/>
    <w:basedOn w:val="DefaultParagraphFont"/>
    <w:link w:val="Heading1"/>
    <w:rsid w:val="00870D70"/>
    <w:rPr>
      <w:rFonts w:eastAsiaTheme="majorEastAsia" w:cstheme="majorBidi"/>
      <w:b/>
      <w:bCs/>
      <w:caps/>
      <w:sz w:val="24"/>
      <w:szCs w:val="28"/>
    </w:rPr>
  </w:style>
  <w:style w:type="character" w:customStyle="1" w:styleId="Heading2Char">
    <w:name w:val="Heading 2 Char"/>
    <w:basedOn w:val="DefaultParagraphFont"/>
    <w:link w:val="Heading2"/>
    <w:rsid w:val="00870D70"/>
    <w:rPr>
      <w:rFonts w:eastAsiaTheme="majorEastAsia" w:cstheme="majorBidi"/>
      <w:b/>
      <w:bCs/>
      <w:sz w:val="24"/>
      <w:szCs w:val="26"/>
    </w:rPr>
  </w:style>
  <w:style w:type="character" w:customStyle="1" w:styleId="Heading3Char">
    <w:name w:val="Heading 3 Char"/>
    <w:basedOn w:val="DefaultParagraphFont"/>
    <w:link w:val="Heading3"/>
    <w:rsid w:val="00870D70"/>
    <w:rPr>
      <w:rFonts w:eastAsiaTheme="majorEastAsia" w:cstheme="majorBidi"/>
      <w:b/>
      <w:bCs/>
      <w:sz w:val="24"/>
    </w:rPr>
  </w:style>
  <w:style w:type="paragraph" w:styleId="Quote">
    <w:name w:val="Quote"/>
    <w:basedOn w:val="Normal"/>
    <w:link w:val="QuoteChar"/>
    <w:uiPriority w:val="29"/>
    <w:qFormat/>
    <w:rsid w:val="00870D70"/>
    <w:pPr>
      <w:spacing w:after="240"/>
      <w:ind w:left="720" w:right="720"/>
    </w:pPr>
    <w:rPr>
      <w:iCs/>
    </w:rPr>
  </w:style>
  <w:style w:type="character" w:customStyle="1" w:styleId="QuoteChar">
    <w:name w:val="Quote Char"/>
    <w:link w:val="Quote"/>
    <w:uiPriority w:val="29"/>
    <w:rsid w:val="00870D70"/>
    <w:rPr>
      <w:iCs/>
      <w:sz w:val="24"/>
    </w:rPr>
  </w:style>
  <w:style w:type="paragraph" w:styleId="Title">
    <w:name w:val="Title"/>
    <w:basedOn w:val="Normal"/>
    <w:next w:val="BCTitle"/>
    <w:link w:val="TitleChar"/>
    <w:qFormat/>
    <w:rsid w:val="00870D70"/>
    <w:pPr>
      <w:jc w:val="center"/>
      <w:outlineLvl w:val="0"/>
    </w:pPr>
    <w:rPr>
      <w:rFonts w:eastAsia="Times New Roman"/>
      <w:b/>
      <w:bCs/>
      <w:kern w:val="28"/>
      <w:szCs w:val="32"/>
    </w:rPr>
  </w:style>
  <w:style w:type="character" w:customStyle="1" w:styleId="TitleChar">
    <w:name w:val="Title Char"/>
    <w:link w:val="Title"/>
    <w:rsid w:val="00870D70"/>
    <w:rPr>
      <w:rFonts w:eastAsia="Times New Roman"/>
      <w:b/>
      <w:bCs/>
      <w:kern w:val="28"/>
      <w:sz w:val="24"/>
      <w:szCs w:val="32"/>
    </w:rPr>
  </w:style>
  <w:style w:type="paragraph" w:customStyle="1" w:styleId="BCTitle">
    <w:name w:val="BC Title"/>
    <w:basedOn w:val="Normal"/>
    <w:next w:val="BodyText"/>
    <w:qFormat/>
    <w:rsid w:val="00870D70"/>
    <w:pPr>
      <w:spacing w:after="240"/>
      <w:contextualSpacing/>
      <w:jc w:val="center"/>
    </w:pPr>
    <w:rPr>
      <w:b/>
      <w:caps/>
      <w:szCs w:val="24"/>
    </w:rPr>
  </w:style>
  <w:style w:type="paragraph" w:styleId="BlockText">
    <w:name w:val="Block Text"/>
    <w:basedOn w:val="Normal"/>
    <w:next w:val="BodyText"/>
    <w:uiPriority w:val="99"/>
    <w:rsid w:val="00870D70"/>
    <w:pPr>
      <w:spacing w:after="240"/>
      <w:ind w:left="720" w:right="720"/>
    </w:pPr>
    <w:rPr>
      <w:rFonts w:eastAsiaTheme="minorEastAsia"/>
      <w:iCs/>
    </w:rPr>
  </w:style>
  <w:style w:type="paragraph" w:styleId="BodyTextFirstIndent">
    <w:name w:val="Body Text First Indent"/>
    <w:basedOn w:val="Normal"/>
    <w:link w:val="BodyTextFirstIndentChar"/>
    <w:rsid w:val="00870D70"/>
    <w:pPr>
      <w:spacing w:after="240"/>
      <w:ind w:firstLine="720"/>
    </w:pPr>
  </w:style>
  <w:style w:type="character" w:customStyle="1" w:styleId="BodyTextFirstIndentChar">
    <w:name w:val="Body Text First Indent Char"/>
    <w:link w:val="BodyTextFirstIndent"/>
    <w:rsid w:val="00870D70"/>
    <w:rPr>
      <w:sz w:val="24"/>
    </w:rPr>
  </w:style>
  <w:style w:type="paragraph" w:styleId="Signature">
    <w:name w:val="Signature"/>
    <w:basedOn w:val="Normal"/>
    <w:link w:val="SignatureChar"/>
    <w:rsid w:val="00870D70"/>
    <w:pPr>
      <w:keepNext/>
      <w:ind w:left="5040"/>
    </w:pPr>
  </w:style>
  <w:style w:type="character" w:customStyle="1" w:styleId="SignatureChar">
    <w:name w:val="Signature Char"/>
    <w:link w:val="Signature"/>
    <w:rsid w:val="00870D70"/>
    <w:rPr>
      <w:sz w:val="24"/>
    </w:rPr>
  </w:style>
  <w:style w:type="paragraph" w:customStyle="1" w:styleId="Level1">
    <w:name w:val="Level 1"/>
    <w:basedOn w:val="Normal"/>
    <w:uiPriority w:val="99"/>
    <w:semiHidden/>
    <w:rsid w:val="00870D70"/>
    <w:pPr>
      <w:outlineLvl w:val="0"/>
    </w:pPr>
  </w:style>
  <w:style w:type="paragraph" w:customStyle="1" w:styleId="Level2">
    <w:name w:val="Level 2"/>
    <w:basedOn w:val="Normal"/>
    <w:uiPriority w:val="99"/>
    <w:semiHidden/>
    <w:rsid w:val="00870D70"/>
    <w:pPr>
      <w:outlineLvl w:val="1"/>
    </w:pPr>
  </w:style>
  <w:style w:type="character" w:styleId="FootnoteReference">
    <w:name w:val="footnote reference"/>
    <w:uiPriority w:val="99"/>
    <w:unhideWhenUsed/>
    <w:rsid w:val="00870D70"/>
    <w:rPr>
      <w:vertAlign w:val="superscript"/>
    </w:rPr>
  </w:style>
  <w:style w:type="paragraph" w:styleId="Date">
    <w:name w:val="Date"/>
    <w:basedOn w:val="Normal"/>
    <w:next w:val="Signature"/>
    <w:link w:val="DateChar"/>
    <w:rsid w:val="00870D70"/>
    <w:pPr>
      <w:keepNext/>
      <w:spacing w:after="240"/>
      <w:ind w:left="720"/>
    </w:pPr>
  </w:style>
  <w:style w:type="character" w:customStyle="1" w:styleId="DateChar">
    <w:name w:val="Date Char"/>
    <w:link w:val="Date"/>
    <w:rsid w:val="00870D70"/>
    <w:rPr>
      <w:sz w:val="24"/>
    </w:rPr>
  </w:style>
  <w:style w:type="table" w:styleId="TableGrid">
    <w:name w:val="Table Grid"/>
    <w:basedOn w:val="TableNormal"/>
    <w:uiPriority w:val="59"/>
    <w:rsid w:val="00870D70"/>
    <w:pPr>
      <w:ind w:left="360" w:firstLine="360"/>
    </w:pPr>
    <w:rPr>
      <w:sz w:val="24"/>
    </w:rPr>
    <w:tblPr>
      <w:tblCellMar>
        <w:left w:w="0" w:type="dxa"/>
        <w:right w:w="0" w:type="dxa"/>
      </w:tblCellMar>
    </w:tblPr>
  </w:style>
  <w:style w:type="character" w:customStyle="1" w:styleId="Heading4Char">
    <w:name w:val="Heading 4 Char"/>
    <w:link w:val="Heading4"/>
    <w:rsid w:val="00870D70"/>
    <w:rPr>
      <w:rFonts w:eastAsiaTheme="majorEastAsia" w:cstheme="majorBidi"/>
      <w:b/>
      <w:bCs/>
      <w:iCs/>
      <w:sz w:val="24"/>
    </w:rPr>
  </w:style>
  <w:style w:type="paragraph" w:styleId="List">
    <w:name w:val="List"/>
    <w:basedOn w:val="Normal"/>
    <w:uiPriority w:val="99"/>
    <w:semiHidden/>
    <w:rsid w:val="00870D70"/>
    <w:pPr>
      <w:ind w:left="360" w:hanging="360"/>
      <w:contextualSpacing/>
    </w:pPr>
  </w:style>
  <w:style w:type="paragraph" w:styleId="List2">
    <w:name w:val="List 2"/>
    <w:basedOn w:val="Normal"/>
    <w:uiPriority w:val="99"/>
    <w:semiHidden/>
    <w:rsid w:val="00870D70"/>
    <w:pPr>
      <w:ind w:left="720" w:hanging="360"/>
      <w:contextualSpacing/>
    </w:pPr>
  </w:style>
  <w:style w:type="paragraph" w:styleId="ListNumber">
    <w:name w:val="List Number"/>
    <w:basedOn w:val="Normal"/>
    <w:uiPriority w:val="99"/>
    <w:rsid w:val="00870D70"/>
    <w:pPr>
      <w:numPr>
        <w:numId w:val="4"/>
      </w:numPr>
      <w:spacing w:after="240"/>
    </w:pPr>
  </w:style>
  <w:style w:type="paragraph" w:styleId="ListNumber2">
    <w:name w:val="List Number 2"/>
    <w:basedOn w:val="Normal"/>
    <w:uiPriority w:val="99"/>
    <w:rsid w:val="00870D70"/>
    <w:pPr>
      <w:numPr>
        <w:ilvl w:val="1"/>
        <w:numId w:val="4"/>
      </w:numPr>
      <w:spacing w:after="240"/>
    </w:pPr>
  </w:style>
  <w:style w:type="paragraph" w:styleId="ListNumber3">
    <w:name w:val="List Number 3"/>
    <w:basedOn w:val="Normal"/>
    <w:uiPriority w:val="99"/>
    <w:rsid w:val="00870D70"/>
    <w:pPr>
      <w:numPr>
        <w:ilvl w:val="2"/>
        <w:numId w:val="4"/>
      </w:numPr>
      <w:spacing w:after="240"/>
      <w:contextualSpacing/>
    </w:pPr>
  </w:style>
  <w:style w:type="paragraph" w:styleId="ListNumber4">
    <w:name w:val="List Number 4"/>
    <w:basedOn w:val="Normal"/>
    <w:uiPriority w:val="99"/>
    <w:semiHidden/>
    <w:rsid w:val="00870D70"/>
    <w:pPr>
      <w:numPr>
        <w:numId w:val="5"/>
      </w:numPr>
      <w:spacing w:after="240"/>
      <w:contextualSpacing/>
    </w:pPr>
  </w:style>
  <w:style w:type="paragraph" w:styleId="BodyTextIndent">
    <w:name w:val="Body Text Indent"/>
    <w:basedOn w:val="Normal"/>
    <w:link w:val="BodyTextIndentChar"/>
    <w:rsid w:val="00870D70"/>
    <w:pPr>
      <w:ind w:left="720"/>
    </w:pPr>
  </w:style>
  <w:style w:type="character" w:customStyle="1" w:styleId="BodyTextIndentChar">
    <w:name w:val="Body Text Indent Char"/>
    <w:basedOn w:val="DefaultParagraphFont"/>
    <w:link w:val="BodyTextIndent"/>
    <w:rsid w:val="00870D70"/>
    <w:rPr>
      <w:sz w:val="24"/>
    </w:rPr>
  </w:style>
  <w:style w:type="paragraph" w:styleId="ListParagraph">
    <w:name w:val="List Paragraph"/>
    <w:basedOn w:val="Normal"/>
    <w:uiPriority w:val="34"/>
    <w:qFormat/>
    <w:rsid w:val="00870D70"/>
    <w:pPr>
      <w:widowControl w:val="0"/>
      <w:autoSpaceDE w:val="0"/>
      <w:autoSpaceDN w:val="0"/>
      <w:adjustRightInd w:val="0"/>
      <w:ind w:left="720"/>
      <w:contextualSpacing/>
    </w:pPr>
    <w:rPr>
      <w:rFonts w:eastAsiaTheme="minorEastAsia"/>
      <w:szCs w:val="24"/>
    </w:rPr>
  </w:style>
  <w:style w:type="paragraph" w:styleId="FootnoteText">
    <w:name w:val="footnote text"/>
    <w:basedOn w:val="Normal"/>
    <w:link w:val="FootnoteTextChar"/>
    <w:rsid w:val="00870D70"/>
    <w:pPr>
      <w:spacing w:after="120"/>
      <w:ind w:firstLine="720"/>
    </w:pPr>
    <w:rPr>
      <w:sz w:val="20"/>
    </w:rPr>
  </w:style>
  <w:style w:type="character" w:customStyle="1" w:styleId="FootnoteTextChar">
    <w:name w:val="Footnote Text Char"/>
    <w:basedOn w:val="DefaultParagraphFont"/>
    <w:link w:val="FootnoteText"/>
    <w:rsid w:val="00870D70"/>
  </w:style>
  <w:style w:type="paragraph" w:styleId="BalloonText">
    <w:name w:val="Balloon Text"/>
    <w:basedOn w:val="Normal"/>
    <w:link w:val="BalloonTextChar"/>
    <w:semiHidden/>
    <w:unhideWhenUsed/>
    <w:rsid w:val="00870D70"/>
    <w:rPr>
      <w:rFonts w:ascii="Tahoma" w:hAnsi="Tahoma" w:cs="Tahoma"/>
      <w:sz w:val="16"/>
      <w:szCs w:val="16"/>
    </w:rPr>
  </w:style>
  <w:style w:type="character" w:customStyle="1" w:styleId="BalloonTextChar">
    <w:name w:val="Balloon Text Char"/>
    <w:basedOn w:val="DefaultParagraphFont"/>
    <w:link w:val="BalloonText"/>
    <w:semiHidden/>
    <w:rsid w:val="00870D70"/>
    <w:rPr>
      <w:rFonts w:ascii="Tahoma" w:hAnsi="Tahoma" w:cs="Tahoma"/>
      <w:sz w:val="16"/>
      <w:szCs w:val="16"/>
    </w:rPr>
  </w:style>
  <w:style w:type="paragraph" w:customStyle="1" w:styleId="Default">
    <w:name w:val="Default"/>
    <w:rsid w:val="00870D70"/>
    <w:pPr>
      <w:autoSpaceDE w:val="0"/>
      <w:autoSpaceDN w:val="0"/>
      <w:adjustRightInd w:val="0"/>
    </w:pPr>
    <w:rPr>
      <w:rFonts w:eastAsia="Times New Roman"/>
      <w:color w:val="000000"/>
      <w:sz w:val="24"/>
      <w:szCs w:val="24"/>
    </w:rPr>
  </w:style>
  <w:style w:type="character" w:styleId="EndnoteReference">
    <w:name w:val="endnote reference"/>
    <w:basedOn w:val="DefaultParagraphFont"/>
    <w:uiPriority w:val="99"/>
    <w:semiHidden/>
    <w:unhideWhenUsed/>
    <w:rsid w:val="00870D70"/>
    <w:rPr>
      <w:vertAlign w:val="superscript"/>
    </w:rPr>
  </w:style>
  <w:style w:type="paragraph" w:styleId="EndnoteText">
    <w:name w:val="endnote text"/>
    <w:basedOn w:val="Normal"/>
    <w:link w:val="EndnoteTextChar"/>
    <w:uiPriority w:val="99"/>
    <w:semiHidden/>
    <w:unhideWhenUsed/>
    <w:rsid w:val="00870D70"/>
    <w:rPr>
      <w:sz w:val="20"/>
    </w:rPr>
  </w:style>
  <w:style w:type="character" w:customStyle="1" w:styleId="EndnoteTextChar">
    <w:name w:val="Endnote Text Char"/>
    <w:basedOn w:val="DefaultParagraphFont"/>
    <w:link w:val="EndnoteText"/>
    <w:uiPriority w:val="99"/>
    <w:semiHidden/>
    <w:rsid w:val="00870D70"/>
  </w:style>
  <w:style w:type="paragraph" w:styleId="Footer">
    <w:name w:val="footer"/>
    <w:basedOn w:val="Normal"/>
    <w:link w:val="FooterChar"/>
    <w:uiPriority w:val="99"/>
    <w:unhideWhenUsed/>
    <w:rsid w:val="00870D70"/>
    <w:pPr>
      <w:tabs>
        <w:tab w:val="center" w:pos="4680"/>
        <w:tab w:val="right" w:pos="9360"/>
      </w:tabs>
    </w:pPr>
  </w:style>
  <w:style w:type="character" w:customStyle="1" w:styleId="FooterChar">
    <w:name w:val="Footer Char"/>
    <w:basedOn w:val="DefaultParagraphFont"/>
    <w:link w:val="Footer"/>
    <w:uiPriority w:val="99"/>
    <w:rsid w:val="00870D70"/>
    <w:rPr>
      <w:sz w:val="24"/>
    </w:rPr>
  </w:style>
  <w:style w:type="paragraph" w:styleId="Header">
    <w:name w:val="header"/>
    <w:basedOn w:val="Normal"/>
    <w:link w:val="HeaderChar"/>
    <w:uiPriority w:val="99"/>
    <w:unhideWhenUsed/>
    <w:rsid w:val="00870D70"/>
    <w:pPr>
      <w:tabs>
        <w:tab w:val="center" w:pos="4680"/>
        <w:tab w:val="right" w:pos="9360"/>
      </w:tabs>
    </w:pPr>
  </w:style>
  <w:style w:type="character" w:customStyle="1" w:styleId="HeaderChar">
    <w:name w:val="Header Char"/>
    <w:basedOn w:val="DefaultParagraphFont"/>
    <w:link w:val="Header"/>
    <w:uiPriority w:val="99"/>
    <w:rsid w:val="00870D70"/>
    <w:rPr>
      <w:sz w:val="24"/>
    </w:rPr>
  </w:style>
  <w:style w:type="character" w:styleId="Hyperlink">
    <w:name w:val="Hyperlink"/>
    <w:basedOn w:val="DefaultParagraphFont"/>
    <w:uiPriority w:val="99"/>
    <w:unhideWhenUsed/>
    <w:rsid w:val="00870D70"/>
    <w:rPr>
      <w:color w:val="0000FF" w:themeColor="hyperlink"/>
      <w:u w:val="single"/>
    </w:rPr>
  </w:style>
  <w:style w:type="paragraph" w:customStyle="1" w:styleId="LBR1">
    <w:name w:val="LBR 1"/>
    <w:basedOn w:val="ListNumber2"/>
    <w:link w:val="LBR1Char"/>
    <w:unhideWhenUsed/>
    <w:qFormat/>
    <w:rsid w:val="00870D70"/>
    <w:pPr>
      <w:numPr>
        <w:ilvl w:val="0"/>
        <w:numId w:val="0"/>
      </w:numPr>
    </w:pPr>
  </w:style>
  <w:style w:type="character" w:customStyle="1" w:styleId="LBR1Char">
    <w:name w:val="LBR 1 Char"/>
    <w:basedOn w:val="DefaultParagraphFont"/>
    <w:link w:val="LBR1"/>
    <w:rsid w:val="00870D70"/>
    <w:rPr>
      <w:sz w:val="24"/>
    </w:rPr>
  </w:style>
  <w:style w:type="paragraph" w:styleId="NoSpacing">
    <w:name w:val="No Spacing"/>
    <w:uiPriority w:val="1"/>
    <w:qFormat/>
    <w:rsid w:val="00870D70"/>
    <w:rPr>
      <w:sz w:val="24"/>
    </w:rPr>
  </w:style>
  <w:style w:type="character" w:styleId="PlaceholderText">
    <w:name w:val="Placeholder Text"/>
    <w:basedOn w:val="DefaultParagraphFont"/>
    <w:uiPriority w:val="99"/>
    <w:semiHidden/>
    <w:rsid w:val="00870D70"/>
    <w:rPr>
      <w:color w:val="808080"/>
    </w:rPr>
  </w:style>
  <w:style w:type="paragraph" w:customStyle="1" w:styleId="RuleTitle">
    <w:name w:val="Rule Title"/>
    <w:basedOn w:val="NoSpacing"/>
    <w:next w:val="Normal"/>
    <w:link w:val="RuleTitleChar"/>
    <w:qFormat/>
    <w:rsid w:val="00870D70"/>
    <w:pPr>
      <w:spacing w:before="120" w:after="240"/>
      <w:jc w:val="center"/>
    </w:pPr>
    <w:rPr>
      <w:b/>
      <w:sz w:val="20"/>
    </w:rPr>
  </w:style>
  <w:style w:type="character" w:customStyle="1" w:styleId="RuleTitleChar">
    <w:name w:val="Rule Title Char"/>
    <w:basedOn w:val="DefaultParagraphFont"/>
    <w:link w:val="RuleTitle"/>
    <w:rsid w:val="00870D70"/>
    <w:rPr>
      <w:b/>
    </w:rPr>
  </w:style>
  <w:style w:type="paragraph" w:styleId="Subtitle">
    <w:name w:val="Subtitle"/>
    <w:basedOn w:val="Normal"/>
    <w:next w:val="Normal"/>
    <w:link w:val="SubtitleChar"/>
    <w:uiPriority w:val="11"/>
    <w:qFormat/>
    <w:rsid w:val="00870D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70D70"/>
    <w:rPr>
      <w:rFonts w:asciiTheme="minorHAnsi" w:eastAsiaTheme="minorEastAsia" w:hAnsiTheme="minorHAnsi" w:cstheme="minorBidi"/>
      <w:color w:val="5A5A5A" w:themeColor="text1" w:themeTint="A5"/>
      <w:spacing w:val="15"/>
      <w:sz w:val="22"/>
      <w:szCs w:val="22"/>
    </w:rPr>
  </w:style>
  <w:style w:type="table" w:styleId="TableGridLight">
    <w:name w:val="Grid Table Light"/>
    <w:basedOn w:val="TableNormal"/>
    <w:uiPriority w:val="40"/>
    <w:rsid w:val="0087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date">
    <w:name w:val="form date"/>
    <w:basedOn w:val="Normal"/>
    <w:qFormat/>
    <w:rsid w:val="00D40F0A"/>
    <w:pPr>
      <w:tabs>
        <w:tab w:val="left" w:pos="2880"/>
        <w:tab w:val="center" w:pos="5400"/>
      </w:tabs>
      <w:spacing w:before="60" w:after="600"/>
    </w:pPr>
    <w:rPr>
      <w:rFonts w:ascii="Arial" w:eastAsia="Times New Roman" w:hAnsi="Arial" w:cs="Arial"/>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56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2018-11-15T23:01:00Z</dcterms:created>
  <dcterms:modified xsi:type="dcterms:W3CDTF">2018-11-29T16:48:00Z</dcterms:modified>
</cp:coreProperties>
</file>